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inorHAnsi" w:hAnsi="Arial" w:cstheme="minorBidi"/>
          <w:b w:val="0"/>
          <w:bCs w:val="0"/>
          <w:iCs/>
          <w:color w:val="auto"/>
          <w:sz w:val="22"/>
          <w:szCs w:val="22"/>
        </w:rPr>
        <w:id w:val="859707977"/>
        <w:docPartObj>
          <w:docPartGallery w:val="Cover Pages"/>
          <w:docPartUnique/>
        </w:docPartObj>
      </w:sdtPr>
      <w:sdtEndPr>
        <w:rPr>
          <w:iCs w:val="0"/>
        </w:rPr>
      </w:sdtEndPr>
      <w:sdtContent>
        <w:p w:rsidR="0049442F" w:rsidRDefault="00347DDA" w:rsidP="00F73700">
          <w:pPr>
            <w:pStyle w:val="Heading2"/>
          </w:pPr>
          <w:r>
            <w:rPr>
              <w:noProof/>
            </w:rPr>
            <w:pict>
              <v:rect id="Rectangle 7" o:spid="_x0000_s1036" style="position:absolute;left:0;text-align:left;margin-left:.9pt;margin-top:92.25pt;width:619.95pt;height:92.75pt;z-index:251658240;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middle" fillcolor="#c6d9f1" stroked="f" strokeweight="2pt">
                <w10:wrap anchorx="page" anchory="page"/>
              </v:rect>
            </w:pict>
          </w:r>
          <w:r>
            <w:rPr>
              <w:noProof/>
            </w:rPr>
            <w:pict>
              <v:rect id="Rectangle 1" o:spid="_x0000_s1026" style="position:absolute;left:0;text-align:left;margin-left:0;margin-top:0;width:622.75pt;height:92.8pt;z-index:251664384;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middle" fillcolor="#6d9d31" stroked="f" strokeweight="2pt">
                <w10:wrap anchorx="page" anchory="page"/>
              </v:rect>
            </w:pict>
          </w:r>
          <w:r>
            <w:rPr>
              <w:noProof/>
            </w:rPr>
            <w:pict>
              <v:rect id="Rectangle 10" o:spid="_x0000_s1027" style="position:absolute;left:0;text-align:left;margin-left:-.25pt;margin-top:-.15pt;width:616.5pt;height:204pt;z-index:251662336;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middle" filled="f" stroked="f" strokeweight="2pt">
                <w10:wrap anchorx="page" anchory="page"/>
              </v:rect>
            </w:pict>
          </w:r>
          <w:r w:rsidR="009C715C">
            <w:rPr>
              <w:noProof/>
            </w:rPr>
            <w:drawing>
              <wp:anchor distT="0" distB="0" distL="114300" distR="114300" simplePos="0" relativeHeight="251665408" behindDoc="0" locked="1" layoutInCell="1" allowOverlap="1">
                <wp:simplePos x="0" y="0"/>
                <wp:positionH relativeFrom="column">
                  <wp:posOffset>1387475</wp:posOffset>
                </wp:positionH>
                <wp:positionV relativeFrom="page">
                  <wp:posOffset>249555</wp:posOffset>
                </wp:positionV>
                <wp:extent cx="2861945" cy="71310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CE_2line_red.jpg"/>
                        <pic:cNvPicPr/>
                      </pic:nvPicPr>
                      <pic:blipFill>
                        <a:blip r:embed="rId8">
                          <a:extLst>
                            <a:ext uri="{28A0092B-C50C-407E-A947-70E740481C1C}">
                              <a14:useLocalDpi xmlns:a14="http://schemas.microsoft.com/office/drawing/2010/main" val="0"/>
                            </a:ext>
                          </a:extLst>
                        </a:blip>
                        <a:stretch>
                          <a:fillRect/>
                        </a:stretch>
                      </pic:blipFill>
                      <pic:spPr>
                        <a:xfrm>
                          <a:off x="0" y="0"/>
                          <a:ext cx="2861945" cy="713105"/>
                        </a:xfrm>
                        <a:prstGeom prst="rect">
                          <a:avLst/>
                        </a:prstGeom>
                      </pic:spPr>
                    </pic:pic>
                  </a:graphicData>
                </a:graphic>
              </wp:anchor>
            </w:drawing>
          </w:r>
          <w:r>
            <w:rPr>
              <w:noProof/>
            </w:rPr>
            <w:pict>
              <v:rect id="Rectangle 5" o:spid="_x0000_s1028" style="position:absolute;left:0;text-align:left;margin-left:32.85pt;margin-top:334.2pt;width:456.15pt;height:3.1pt;z-index:251661312;visibility:visible;mso-wrap-style:square;mso-height-percent:0;mso-wrap-distance-left:9pt;mso-wrap-distance-top:0;mso-wrap-distance-right:9pt;mso-wrap-distance-bottom:0;mso-position-horizontal-relative:text;mso-position-vertical-relative:text;mso-height-percent:0;mso-height-relative:margin;v-text-anchor:middle" fillcolor="#d2e8ef" stroked="f" strokeweight="2pt"/>
            </w:pict>
          </w:r>
          <w:r>
            <w:rPr>
              <w:noProof/>
            </w:rPr>
            <w:pict>
              <v:shapetype id="_x0000_t202" coordsize="21600,21600" o:spt="202" path="m,l,21600r21600,l21600,xe">
                <v:stroke joinstyle="miter"/>
                <v:path gradientshapeok="t" o:connecttype="rect"/>
              </v:shapetype>
              <v:shape id="Text Box 2" o:spid="_x0000_s1029" type="#_x0000_t202" style="position:absolute;left:0;text-align:left;margin-left:25.85pt;margin-top:159.1pt;width:463.15pt;height:178.4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stroked="f">
                <v:textbox>
                  <w:txbxContent>
                    <w:p w:rsidR="00204854" w:rsidRPr="006515C8" w:rsidRDefault="009C715C" w:rsidP="00204D95">
                      <w:pPr>
                        <w:spacing w:line="276" w:lineRule="auto"/>
                        <w:rPr>
                          <w:rFonts w:ascii="Courier New" w:hAnsi="Courier New" w:cs="Courier New"/>
                          <w:b/>
                          <w:color w:val="6D9D31"/>
                          <w:sz w:val="64"/>
                          <w:szCs w:val="64"/>
                        </w:rPr>
                      </w:pPr>
                      <w:r w:rsidRPr="006515C8">
                        <w:rPr>
                          <w:rFonts w:ascii="Courier New" w:hAnsi="Courier New" w:cs="Courier New"/>
                          <w:b/>
                          <w:color w:val="6D9D31"/>
                          <w:sz w:val="64"/>
                          <w:szCs w:val="64"/>
                        </w:rPr>
                        <w:t>Options D and O User Guide</w:t>
                      </w:r>
                    </w:p>
                    <w:p w:rsidR="00204854" w:rsidRPr="006515C8" w:rsidRDefault="00347DDA">
                      <w:pPr>
                        <w:rPr>
                          <w:rFonts w:ascii="Courier New" w:hAnsi="Courier New" w:cs="Courier New"/>
                          <w:b/>
                          <w:color w:val="172541"/>
                          <w:sz w:val="64"/>
                          <w:szCs w:val="64"/>
                        </w:rPr>
                      </w:pPr>
                    </w:p>
                  </w:txbxContent>
                </v:textbox>
              </v:shape>
            </w:pict>
          </w:r>
          <w:r w:rsidR="009C715C">
            <w:t xml:space="preserve"> </w:t>
          </w:r>
        </w:p>
        <w:p w:rsidR="006B2D90" w:rsidRDefault="00347DDA" w:rsidP="00447604">
          <w:pPr>
            <w:pStyle w:val="ScrollListBullet3"/>
            <w:numPr>
              <w:ilvl w:val="0"/>
              <w:numId w:val="0"/>
            </w:numPr>
            <w:ind w:left="1080"/>
          </w:pPr>
          <w:r>
            <w:rPr>
              <w:noProof/>
            </w:rPr>
            <w:pict>
              <v:rect id="Rectangle 13" o:spid="_x0000_s1030" style="position:absolute;left:0;text-align:left;margin-left:131.95pt;margin-top:114.85pt;width:185pt;height:51.1pt;z-index:251663360;visibility:visible;mso-wrap-style:square;mso-width-percent:0;mso-height-percent:0;mso-wrap-distance-left:9pt;mso-wrap-distance-top:0;mso-wrap-distance-right:9pt;mso-wrap-distance-bottom:0;mso-position-vertical-relative:page;mso-width-percent:0;mso-height-percent:0;mso-width-relative:margin;mso-height-relative:margin;v-text-anchor:middle" strokecolor="#243f60" strokeweight="2pt">
                <v:textbox>
                  <w:txbxContent>
                    <w:p w:rsidR="00132269" w:rsidRDefault="009C715C" w:rsidP="00132269">
                      <w:pPr>
                        <w:jc w:val="center"/>
                      </w:pPr>
                      <w:r w:rsidRPr="00132269">
                        <w:rPr>
                          <w:noProof/>
                        </w:rPr>
                        <w:drawing>
                          <wp:inline distT="0" distB="0" distL="0" distR="0">
                            <wp:extent cx="2144395" cy="424251"/>
                            <wp:effectExtent l="0" t="0" r="8255" b="0"/>
                            <wp:docPr id="2" name="Picture 2" descr="Y:\Websites\PIMS\images\DE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Websites\PIMS\images\DEC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4395" cy="424251"/>
                                    </a:xfrm>
                                    <a:prstGeom prst="rect">
                                      <a:avLst/>
                                    </a:prstGeom>
                                    <a:noFill/>
                                    <a:ln>
                                      <a:noFill/>
                                    </a:ln>
                                  </pic:spPr>
                                </pic:pic>
                              </a:graphicData>
                            </a:graphic>
                          </wp:inline>
                        </w:drawing>
                      </w:r>
                    </w:p>
                  </w:txbxContent>
                </v:textbox>
                <w10:wrap anchory="page"/>
                <w10:anchorlock/>
              </v:rect>
            </w:pict>
          </w:r>
        </w:p>
      </w:sdtContent>
    </w:sdt>
    <w:p w:rsidR="0049442F" w:rsidRPr="00DC22B9" w:rsidRDefault="00347DDA" w:rsidP="00447604">
      <w:pPr>
        <w:pStyle w:val="ScrollListBullet3"/>
        <w:numPr>
          <w:ilvl w:val="0"/>
          <w:numId w:val="0"/>
        </w:numPr>
        <w:ind w:left="1080"/>
      </w:pPr>
      <w:bookmarkStart w:id="0" w:name="_GoBack"/>
      <w:bookmarkEnd w:id="0"/>
      <w:r>
        <w:rPr>
          <w:noProof/>
        </w:rPr>
        <w:pict>
          <v:shape id="_x0000_s1031" type="#_x0000_t202" style="position:absolute;left:0;text-align:left;margin-left:25.4pt;margin-top:312.95pt;width:496.5pt;height:118.95pt;z-index:251659264;visibility:visible;mso-wrap-style:square;mso-width-percent:0;mso-height-percent:0;mso-wrap-distance-left:9pt;mso-wrap-distance-top:0;mso-wrap-distance-right:9pt;mso-wrap-distance-bottom:0;mso-width-percent:0;mso-height-percent:0;mso-width-relative:margin;mso-height-relative:margin;v-text-anchor:top" filled="f" stroked="f">
            <v:textbox>
              <w:txbxContent>
                <w:p w:rsidR="00204854" w:rsidRPr="00A074DC" w:rsidRDefault="009C715C" w:rsidP="00204D95">
                  <w:pPr>
                    <w:rPr>
                      <w:rFonts w:cs="Arial"/>
                      <w:color w:val="172541"/>
                      <w:sz w:val="32"/>
                      <w:szCs w:val="32"/>
                    </w:rPr>
                  </w:pPr>
                  <w:r w:rsidRPr="00A074DC">
                    <w:rPr>
                      <w:rFonts w:cs="Arial"/>
                      <w:b/>
                      <w:color w:val="172541"/>
                      <w:sz w:val="32"/>
                      <w:szCs w:val="32"/>
                    </w:rPr>
                    <w:t>Author:</w:t>
                  </w:r>
                  <w:r w:rsidRPr="00A074DC">
                    <w:rPr>
                      <w:rFonts w:cs="Arial"/>
                      <w:color w:val="172541"/>
                      <w:sz w:val="32"/>
                      <w:szCs w:val="32"/>
                    </w:rPr>
                    <w:tab/>
                  </w:r>
                  <w:r>
                    <w:rPr>
                      <w:rFonts w:cs="Arial"/>
                      <w:color w:val="172541"/>
                      <w:sz w:val="32"/>
                      <w:szCs w:val="32"/>
                    </w:rPr>
                    <w:t>Pesticide Reporting Service Bureau</w:t>
                  </w:r>
                </w:p>
                <w:p w:rsidR="00204854" w:rsidRPr="00A074DC" w:rsidRDefault="009C715C" w:rsidP="00204D95">
                  <w:pPr>
                    <w:rPr>
                      <w:rFonts w:cs="Arial"/>
                      <w:color w:val="172541"/>
                      <w:sz w:val="32"/>
                      <w:szCs w:val="32"/>
                    </w:rPr>
                  </w:pPr>
                  <w:r>
                    <w:rPr>
                      <w:rFonts w:cs="Arial"/>
                      <w:b/>
                      <w:color w:val="172541"/>
                      <w:sz w:val="32"/>
                      <w:szCs w:val="32"/>
                    </w:rPr>
                    <w:t xml:space="preserve">Software </w:t>
                  </w:r>
                  <w:r w:rsidRPr="00A074DC">
                    <w:rPr>
                      <w:rFonts w:cs="Arial"/>
                      <w:b/>
                      <w:color w:val="172541"/>
                      <w:sz w:val="32"/>
                      <w:szCs w:val="32"/>
                    </w:rPr>
                    <w:t>Version:</w:t>
                  </w:r>
                  <w:r w:rsidRPr="00A074DC">
                    <w:rPr>
                      <w:rFonts w:cs="Arial"/>
                      <w:color w:val="172541"/>
                      <w:sz w:val="32"/>
                      <w:szCs w:val="32"/>
                    </w:rPr>
                    <w:tab/>
                  </w:r>
                  <w:r w:rsidR="00DD1048">
                    <w:rPr>
                      <w:rFonts w:cs="Arial"/>
                      <w:color w:val="172541"/>
                      <w:sz w:val="32"/>
                      <w:szCs w:val="32"/>
                    </w:rPr>
                    <w:t>6.1</w:t>
                  </w:r>
                </w:p>
                <w:p w:rsidR="00204854" w:rsidRPr="00A074DC" w:rsidRDefault="009C715C" w:rsidP="00204D95">
                  <w:pPr>
                    <w:rPr>
                      <w:rFonts w:cs="Arial"/>
                      <w:color w:val="172541"/>
                      <w:sz w:val="32"/>
                      <w:szCs w:val="32"/>
                    </w:rPr>
                  </w:pPr>
                  <w:r>
                    <w:rPr>
                      <w:rFonts w:cs="Arial"/>
                      <w:b/>
                      <w:color w:val="172541"/>
                      <w:sz w:val="32"/>
                      <w:szCs w:val="32"/>
                    </w:rPr>
                    <w:t xml:space="preserve">Document Revision </w:t>
                  </w:r>
                  <w:r w:rsidRPr="00A074DC">
                    <w:rPr>
                      <w:rFonts w:cs="Arial"/>
                      <w:b/>
                      <w:color w:val="172541"/>
                      <w:sz w:val="32"/>
                      <w:szCs w:val="32"/>
                    </w:rPr>
                    <w:t>Date:</w:t>
                  </w:r>
                  <w:r w:rsidRPr="00A074DC">
                    <w:rPr>
                      <w:rFonts w:cs="Arial"/>
                      <w:color w:val="172541"/>
                      <w:sz w:val="32"/>
                      <w:szCs w:val="32"/>
                    </w:rPr>
                    <w:tab/>
                    <w:t>2015.12.01</w:t>
                  </w:r>
                </w:p>
              </w:txbxContent>
            </v:textbox>
          </v:shape>
        </w:pict>
      </w:r>
    </w:p>
    <w:p w:rsidR="00FC3D23" w:rsidRPr="00FC3D23" w:rsidRDefault="009C715C" w:rsidP="001A450D">
      <w:pPr>
        <w:pStyle w:val="SectionHeading"/>
      </w:pPr>
      <w:r>
        <w:lastRenderedPageBreak/>
        <w:t>Table of ContenTs</w:t>
      </w:r>
    </w:p>
    <w:p w:rsidR="00CF6602" w:rsidRDefault="009C715C">
      <w:pPr>
        <w:pStyle w:val="TOC1"/>
        <w:rPr>
          <w:rFonts w:asciiTheme="minorHAnsi" w:hAnsiTheme="minorHAnsi"/>
          <w:sz w:val="22"/>
        </w:rPr>
      </w:pPr>
      <w:r>
        <w:fldChar w:fldCharType="begin"/>
      </w:r>
      <w:r>
        <w:instrText xml:space="preserve"> TOC \o "1-3" \h \z \u </w:instrText>
      </w:r>
      <w:r>
        <w:fldChar w:fldCharType="separate"/>
      </w:r>
      <w:hyperlink w:anchor="_Toc256000001" w:history="1">
        <w:r>
          <w:rPr>
            <w:rStyle w:val="Hyperlink"/>
          </w:rPr>
          <w:t>2</w:t>
        </w:r>
        <w:r>
          <w:rPr>
            <w:rStyle w:val="Hyperlink"/>
            <w:rFonts w:asciiTheme="minorHAnsi" w:hAnsiTheme="minorHAnsi"/>
            <w:sz w:val="22"/>
          </w:rPr>
          <w:tab/>
        </w:r>
        <w:r w:rsidRPr="00DC22B9">
          <w:rPr>
            <w:rStyle w:val="Hyperlink"/>
          </w:rPr>
          <w:t>Overview</w:t>
        </w:r>
        <w:r>
          <w:rPr>
            <w:rStyle w:val="Hyperlink"/>
          </w:rPr>
          <w:tab/>
        </w:r>
        <w:r>
          <w:fldChar w:fldCharType="begin"/>
        </w:r>
        <w:r>
          <w:rPr>
            <w:rStyle w:val="Hyperlink"/>
          </w:rPr>
          <w:instrText xml:space="preserve"> PAGEREF _Toc256000001 \h </w:instrText>
        </w:r>
        <w:r>
          <w:fldChar w:fldCharType="separate"/>
        </w:r>
        <w:r>
          <w:rPr>
            <w:rStyle w:val="Hyperlink"/>
          </w:rPr>
          <w:t>3</w:t>
        </w:r>
        <w:r>
          <w:fldChar w:fldCharType="end"/>
        </w:r>
      </w:hyperlink>
    </w:p>
    <w:p w:rsidR="00CF6602" w:rsidRDefault="00347DDA">
      <w:pPr>
        <w:pStyle w:val="TOC1"/>
        <w:rPr>
          <w:rFonts w:asciiTheme="minorHAnsi" w:hAnsiTheme="minorHAnsi"/>
          <w:sz w:val="22"/>
        </w:rPr>
      </w:pPr>
      <w:hyperlink w:anchor="_Toc256000002" w:history="1">
        <w:r w:rsidR="009C715C">
          <w:rPr>
            <w:rStyle w:val="Hyperlink"/>
          </w:rPr>
          <w:t>3</w:t>
        </w:r>
        <w:r w:rsidR="009C715C">
          <w:rPr>
            <w:rStyle w:val="Hyperlink"/>
            <w:rFonts w:asciiTheme="minorHAnsi" w:hAnsiTheme="minorHAnsi"/>
            <w:sz w:val="22"/>
          </w:rPr>
          <w:tab/>
        </w:r>
        <w:r w:rsidR="009C715C">
          <w:rPr>
            <w:rStyle w:val="Hyperlink"/>
          </w:rPr>
          <w:t>Using the Workbooks</w:t>
        </w:r>
        <w:r w:rsidR="009C715C">
          <w:rPr>
            <w:rStyle w:val="Hyperlink"/>
          </w:rPr>
          <w:tab/>
        </w:r>
        <w:r w:rsidR="009C715C">
          <w:fldChar w:fldCharType="begin"/>
        </w:r>
        <w:r w:rsidR="009C715C">
          <w:rPr>
            <w:rStyle w:val="Hyperlink"/>
          </w:rPr>
          <w:instrText xml:space="preserve"> PAGEREF _Toc256000002 \h </w:instrText>
        </w:r>
        <w:r w:rsidR="009C715C">
          <w:fldChar w:fldCharType="separate"/>
        </w:r>
        <w:r w:rsidR="009C715C">
          <w:rPr>
            <w:rStyle w:val="Hyperlink"/>
          </w:rPr>
          <w:t>4</w:t>
        </w:r>
        <w:r w:rsidR="009C715C">
          <w:fldChar w:fldCharType="end"/>
        </w:r>
      </w:hyperlink>
    </w:p>
    <w:p w:rsidR="00CF6602" w:rsidRDefault="00347DDA">
      <w:pPr>
        <w:pStyle w:val="TOC2"/>
        <w:rPr>
          <w:rFonts w:asciiTheme="minorHAnsi" w:hAnsiTheme="minorHAnsi"/>
        </w:rPr>
      </w:pPr>
      <w:hyperlink w:anchor="_Toc256000003" w:history="1">
        <w:r w:rsidR="009C715C">
          <w:rPr>
            <w:rStyle w:val="Hyperlink"/>
          </w:rPr>
          <w:t>3.1</w:t>
        </w:r>
        <w:r w:rsidR="009C715C">
          <w:rPr>
            <w:rStyle w:val="Hyperlink"/>
            <w:rFonts w:asciiTheme="minorHAnsi" w:hAnsiTheme="minorHAnsi"/>
          </w:rPr>
          <w:tab/>
        </w:r>
        <w:r w:rsidR="009C715C">
          <w:rPr>
            <w:rStyle w:val="Hyperlink"/>
          </w:rPr>
          <w:t>Decide Which Forms to Use</w:t>
        </w:r>
        <w:r w:rsidR="009C715C">
          <w:rPr>
            <w:rStyle w:val="Hyperlink"/>
          </w:rPr>
          <w:tab/>
        </w:r>
        <w:r w:rsidR="009C715C">
          <w:fldChar w:fldCharType="begin"/>
        </w:r>
        <w:r w:rsidR="009C715C">
          <w:rPr>
            <w:rStyle w:val="Hyperlink"/>
          </w:rPr>
          <w:instrText xml:space="preserve"> PAGEREF _Toc256000003 \h </w:instrText>
        </w:r>
        <w:r w:rsidR="009C715C">
          <w:fldChar w:fldCharType="separate"/>
        </w:r>
        <w:r w:rsidR="009C715C">
          <w:rPr>
            <w:rStyle w:val="Hyperlink"/>
          </w:rPr>
          <w:t>4</w:t>
        </w:r>
        <w:r w:rsidR="009C715C">
          <w:fldChar w:fldCharType="end"/>
        </w:r>
      </w:hyperlink>
    </w:p>
    <w:p w:rsidR="00CF6602" w:rsidRDefault="00347DDA">
      <w:pPr>
        <w:pStyle w:val="TOC2"/>
        <w:rPr>
          <w:rFonts w:asciiTheme="minorHAnsi" w:hAnsiTheme="minorHAnsi"/>
        </w:rPr>
      </w:pPr>
      <w:hyperlink w:anchor="_Toc256000004" w:history="1">
        <w:r w:rsidR="009C715C">
          <w:rPr>
            <w:rStyle w:val="Hyperlink"/>
          </w:rPr>
          <w:t>3.2</w:t>
        </w:r>
        <w:r w:rsidR="009C715C">
          <w:rPr>
            <w:rStyle w:val="Hyperlink"/>
            <w:rFonts w:asciiTheme="minorHAnsi" w:hAnsiTheme="minorHAnsi"/>
          </w:rPr>
          <w:tab/>
        </w:r>
        <w:r w:rsidR="009C715C">
          <w:rPr>
            <w:rStyle w:val="Hyperlink"/>
          </w:rPr>
          <w:t>Form Header</w:t>
        </w:r>
        <w:r w:rsidR="009C715C">
          <w:rPr>
            <w:rStyle w:val="Hyperlink"/>
          </w:rPr>
          <w:tab/>
        </w:r>
        <w:r w:rsidR="009C715C">
          <w:fldChar w:fldCharType="begin"/>
        </w:r>
        <w:r w:rsidR="009C715C">
          <w:rPr>
            <w:rStyle w:val="Hyperlink"/>
          </w:rPr>
          <w:instrText xml:space="preserve"> PAGEREF _Toc256000004 \h </w:instrText>
        </w:r>
        <w:r w:rsidR="009C715C">
          <w:fldChar w:fldCharType="separate"/>
        </w:r>
        <w:r w:rsidR="009C715C">
          <w:rPr>
            <w:rStyle w:val="Hyperlink"/>
          </w:rPr>
          <w:t>4</w:t>
        </w:r>
        <w:r w:rsidR="009C715C">
          <w:fldChar w:fldCharType="end"/>
        </w:r>
      </w:hyperlink>
    </w:p>
    <w:p w:rsidR="00CF6602" w:rsidRDefault="00347DDA">
      <w:pPr>
        <w:pStyle w:val="TOC2"/>
        <w:rPr>
          <w:rFonts w:asciiTheme="minorHAnsi" w:hAnsiTheme="minorHAnsi"/>
        </w:rPr>
      </w:pPr>
      <w:hyperlink w:anchor="_Toc256000005" w:history="1">
        <w:r w:rsidR="009C715C">
          <w:rPr>
            <w:rStyle w:val="Hyperlink"/>
          </w:rPr>
          <w:t>3.3</w:t>
        </w:r>
        <w:r w:rsidR="009C715C">
          <w:rPr>
            <w:rStyle w:val="Hyperlink"/>
            <w:rFonts w:asciiTheme="minorHAnsi" w:hAnsiTheme="minorHAnsi"/>
          </w:rPr>
          <w:tab/>
        </w:r>
        <w:r w:rsidR="009C715C">
          <w:rPr>
            <w:rStyle w:val="Hyperlink"/>
          </w:rPr>
          <w:t>Data Entry Grid</w:t>
        </w:r>
        <w:r w:rsidR="009C715C">
          <w:rPr>
            <w:rStyle w:val="Hyperlink"/>
          </w:rPr>
          <w:tab/>
        </w:r>
        <w:r w:rsidR="009C715C">
          <w:fldChar w:fldCharType="begin"/>
        </w:r>
        <w:r w:rsidR="009C715C">
          <w:rPr>
            <w:rStyle w:val="Hyperlink"/>
          </w:rPr>
          <w:instrText xml:space="preserve"> PAGEREF _Toc256000005 \h </w:instrText>
        </w:r>
        <w:r w:rsidR="009C715C">
          <w:fldChar w:fldCharType="separate"/>
        </w:r>
        <w:r w:rsidR="009C715C">
          <w:rPr>
            <w:rStyle w:val="Hyperlink"/>
          </w:rPr>
          <w:t>5</w:t>
        </w:r>
        <w:r w:rsidR="009C715C">
          <w:fldChar w:fldCharType="end"/>
        </w:r>
      </w:hyperlink>
    </w:p>
    <w:p w:rsidR="00CF6602" w:rsidRDefault="00347DDA">
      <w:pPr>
        <w:pStyle w:val="TOC2"/>
        <w:rPr>
          <w:rFonts w:asciiTheme="minorHAnsi" w:hAnsiTheme="minorHAnsi"/>
        </w:rPr>
      </w:pPr>
      <w:hyperlink w:anchor="_Toc256000006" w:history="1">
        <w:r w:rsidR="009C715C">
          <w:rPr>
            <w:rStyle w:val="Hyperlink"/>
          </w:rPr>
          <w:t>3.4</w:t>
        </w:r>
        <w:r w:rsidR="009C715C">
          <w:rPr>
            <w:rStyle w:val="Hyperlink"/>
            <w:rFonts w:asciiTheme="minorHAnsi" w:hAnsiTheme="minorHAnsi"/>
          </w:rPr>
          <w:tab/>
        </w:r>
        <w:r w:rsidR="009C715C">
          <w:rPr>
            <w:rStyle w:val="Hyperlink"/>
          </w:rPr>
          <w:t>Report Forms</w:t>
        </w:r>
        <w:r w:rsidR="009C715C">
          <w:rPr>
            <w:rStyle w:val="Hyperlink"/>
          </w:rPr>
          <w:tab/>
        </w:r>
        <w:r w:rsidR="009C715C">
          <w:fldChar w:fldCharType="begin"/>
        </w:r>
        <w:r w:rsidR="009C715C">
          <w:rPr>
            <w:rStyle w:val="Hyperlink"/>
          </w:rPr>
          <w:instrText xml:space="preserve"> PAGEREF _Toc256000006 \h </w:instrText>
        </w:r>
        <w:r w:rsidR="009C715C">
          <w:fldChar w:fldCharType="separate"/>
        </w:r>
        <w:r w:rsidR="009C715C">
          <w:rPr>
            <w:rStyle w:val="Hyperlink"/>
          </w:rPr>
          <w:t>5</w:t>
        </w:r>
        <w:r w:rsidR="009C715C">
          <w:fldChar w:fldCharType="end"/>
        </w:r>
      </w:hyperlink>
    </w:p>
    <w:p w:rsidR="00CF6602" w:rsidRDefault="009C715C" w:rsidP="008613B9">
      <w:pPr>
        <w:pStyle w:val="TOC1"/>
      </w:pPr>
      <w:r>
        <w:fldChar w:fldCharType="end"/>
      </w:r>
    </w:p>
    <w:p w:rsidR="00B57CF2" w:rsidRPr="00DC22B9" w:rsidRDefault="009C715C" w:rsidP="00816A72">
      <w:pPr>
        <w:pStyle w:val="ScrollListBullet"/>
      </w:pPr>
      <w:r w:rsidRPr="00DC22B9">
        <w:br w:type="page"/>
      </w:r>
    </w:p>
    <w:p w:rsidR="00A10AB8" w:rsidRDefault="00347DDA"/>
    <w:p w:rsidR="00CF6602" w:rsidRPr="00DC22B9" w:rsidRDefault="009C715C">
      <w:pPr>
        <w:pStyle w:val="ScrollHeading1"/>
      </w:pPr>
      <w:bookmarkStart w:id="1" w:name="_Toc256000001"/>
      <w:bookmarkStart w:id="2" w:name="scroll-bookmark-1"/>
      <w:r w:rsidRPr="00DC22B9">
        <w:lastRenderedPageBreak/>
        <w:t>Overview</w:t>
      </w:r>
      <w:bookmarkEnd w:id="1"/>
      <w:bookmarkEnd w:id="2"/>
    </w:p>
    <w:p w:rsidR="00CF6602" w:rsidRPr="00DC22B9" w:rsidRDefault="009C715C">
      <w:r w:rsidRPr="00DC22B9">
        <w:t xml:space="preserve">Pesticide Reporting Software Option D is a set of four formatted Microsoft Excel workbooks designed to assist you in electronically recording </w:t>
      </w:r>
      <w:hyperlink r:id="rId10" w:anchor="Glossary-PRL" w:history="1">
        <w:r w:rsidRPr="00DC22B9">
          <w:rPr>
            <w:rStyle w:val="Hyperlink"/>
          </w:rPr>
          <w:t>Pesticide Reporting Law</w:t>
        </w:r>
      </w:hyperlink>
      <w:r>
        <w:t xml:space="preserve"> (PRL) information and reporting it to the </w:t>
      </w:r>
      <w:hyperlink r:id="rId11" w:history="1">
        <w:r>
          <w:rPr>
            <w:rStyle w:val="Hyperlink"/>
          </w:rPr>
          <w:t>NYS Department of Environmental Conservation</w:t>
        </w:r>
      </w:hyperlink>
      <w:r>
        <w:t xml:space="preserve">.  This option is recommended only for users who have expertise with Excel but </w:t>
      </w:r>
      <w:r>
        <w:rPr>
          <w:u w:val="single"/>
        </w:rPr>
        <w:t>cannot use any of the other Options</w:t>
      </w:r>
      <w:r>
        <w:t xml:space="preserve"> (</w:t>
      </w:r>
      <w:r>
        <w:rPr>
          <w:i/>
        </w:rPr>
        <w:t>e.g.</w:t>
      </w:r>
      <w:r>
        <w:t xml:space="preserve">, users who cannot run Windows-based programs or Excel workbooks with VBA </w:t>
      </w:r>
      <w:hyperlink r:id="rId12" w:anchor="Glossary-Macro" w:history="1">
        <w:r>
          <w:rPr>
            <w:rStyle w:val="Hyperlink"/>
          </w:rPr>
          <w:t>Macros</w:t>
        </w:r>
      </w:hyperlink>
      <w:r>
        <w:t>).  These workbooks provide little assistance to the user except for formatting the PRL spreadsheets and Excel-based validation. There is no built-in assistance for uploading a PRL report to the NYSDEC.</w:t>
      </w:r>
    </w:p>
    <w:p w:rsidR="00CF6602" w:rsidRDefault="009C715C">
      <w:r>
        <w:t xml:space="preserve">Pesticide Reporting Software Option O is a nearly identical set of workbooks that can be used  with Excel-compatible spreadsheet programs such as Apple’s </w:t>
      </w:r>
      <w:r>
        <w:rPr>
          <w:i/>
        </w:rPr>
        <w:t>Numbers</w:t>
      </w:r>
      <w:r>
        <w:t xml:space="preserve"> or </w:t>
      </w:r>
      <w:hyperlink r:id="rId13" w:history="1">
        <w:r>
          <w:rPr>
            <w:rStyle w:val="Hyperlink"/>
          </w:rPr>
          <w:t>OpenOffice.org</w:t>
        </w:r>
      </w:hyperlink>
      <w:r>
        <w:t xml:space="preserve">’s </w:t>
      </w:r>
      <w:r>
        <w:rPr>
          <w:i/>
        </w:rPr>
        <w:t>Calc</w:t>
      </w:r>
      <w:r>
        <w:t>.  In order to work with Excel-compatible applications, Option O does not use Excel-based validation and there is no worksheet protection.</w:t>
      </w:r>
    </w:p>
    <w:p w:rsidR="00CF6602" w:rsidRDefault="009C715C">
      <w:r>
        <w:t>Option D runs under Microsoft Windows</w:t>
      </w:r>
      <w:r>
        <w:rPr>
          <w:vertAlign w:val="superscript"/>
        </w:rPr>
        <w:t>®</w:t>
      </w:r>
      <w:r>
        <w:t xml:space="preserve"> and Macintosh OS.  Microsoft Excel is required.</w:t>
      </w:r>
    </w:p>
    <w:p w:rsidR="00CF6602" w:rsidRDefault="009C715C">
      <w:r>
        <w:t>Option O runs under Microsoft Windows</w:t>
      </w:r>
      <w:r>
        <w:rPr>
          <w:vertAlign w:val="superscript"/>
        </w:rPr>
        <w:t>®</w:t>
      </w:r>
      <w:r>
        <w:t xml:space="preserve"> and Macintosh OS.  A spreadsheet application which can edit Microsoft Excel workbooks is required.  Option O is available in both XLSX and XLS formats.</w:t>
      </w:r>
    </w:p>
    <w:p w:rsidR="00CF6602" w:rsidRDefault="009C715C">
      <w:r>
        <w:t xml:space="preserve">Neither option requires installation; just download the </w:t>
      </w:r>
      <w:hyperlink r:id="rId14" w:history="1">
        <w:r>
          <w:rPr>
            <w:rStyle w:val="Hyperlink"/>
          </w:rPr>
          <w:t>Option D</w:t>
        </w:r>
      </w:hyperlink>
      <w:r>
        <w:t xml:space="preserve"> or </w:t>
      </w:r>
      <w:hyperlink r:id="rId15" w:history="1">
        <w:r>
          <w:rPr>
            <w:rStyle w:val="Hyperlink"/>
          </w:rPr>
          <w:t>Option O</w:t>
        </w:r>
      </w:hyperlink>
      <w:r>
        <w:t xml:space="preserve"> workbooks you require.  Note that the workbooks for each form type must be downloaded separately.</w:t>
      </w:r>
    </w:p>
    <w:p w:rsidR="00CF6602" w:rsidRDefault="009C715C">
      <w:r>
        <w:t xml:space="preserve">If you need further assistance, </w:t>
      </w:r>
      <w:hyperlink r:id="rId16" w:anchor="ContactUs-ServiceBureau" w:history="1">
        <w:r>
          <w:rPr>
            <w:rStyle w:val="Hyperlink"/>
          </w:rPr>
          <w:t xml:space="preserve">contact </w:t>
        </w:r>
      </w:hyperlink>
      <w:r>
        <w:t xml:space="preserve">the </w:t>
      </w:r>
      <w:hyperlink r:id="rId17" w:anchor="Glossary-ServiceBureau" w:history="1">
        <w:r>
          <w:rPr>
            <w:rStyle w:val="Hyperlink"/>
          </w:rPr>
          <w:t>Pesticide Reporting Service Bureau</w:t>
        </w:r>
      </w:hyperlink>
      <w:r>
        <w:t>.</w:t>
      </w:r>
    </w:p>
    <w:p w:rsidR="00CF6602" w:rsidRDefault="00CF6602"/>
    <w:p w:rsidR="00CF6602" w:rsidRDefault="009C715C">
      <w:pPr>
        <w:pStyle w:val="ScrollHeading1"/>
      </w:pPr>
      <w:bookmarkStart w:id="3" w:name="_Toc256000002"/>
      <w:bookmarkStart w:id="4" w:name="scroll-bookmark-2"/>
      <w:r>
        <w:lastRenderedPageBreak/>
        <w:t>Using the Workbooks</w:t>
      </w:r>
      <w:bookmarkEnd w:id="3"/>
      <w:bookmarkEnd w:id="4"/>
    </w:p>
    <w:p w:rsidR="00CF6602" w:rsidRDefault="009C715C">
      <w:pPr>
        <w:pStyle w:val="ScrollHeading2"/>
      </w:pPr>
      <w:bookmarkStart w:id="5" w:name="_Toc256000003"/>
      <w:bookmarkStart w:id="6" w:name="scroll-bookmark-3"/>
      <w:r>
        <w:t>Decide Which Forms to Use</w:t>
      </w:r>
      <w:bookmarkEnd w:id="5"/>
      <w:bookmarkEnd w:id="6"/>
    </w:p>
    <w:p w:rsidR="00CF6602" w:rsidRDefault="009C715C">
      <w:r>
        <w:t xml:space="preserve">If you have </w:t>
      </w:r>
      <w:hyperlink r:id="rId18" w:history="1">
        <w:r>
          <w:rPr>
            <w:rStyle w:val="Hyperlink"/>
          </w:rPr>
          <w:t>multiple applicators</w:t>
        </w:r>
      </w:hyperlink>
      <w:r>
        <w:t xml:space="preserve"> to include on your report, we recommend using a </w:t>
      </w:r>
      <w:hyperlink r:id="rId19" w:anchor="Glossary-Form26A" w:history="1">
        <w:r>
          <w:rPr>
            <w:rStyle w:val="Hyperlink"/>
          </w:rPr>
          <w:t>Form 26A</w:t>
        </w:r>
      </w:hyperlink>
      <w:r>
        <w:t xml:space="preserve"> to enter their information.  The pesticide applications they made should be entered on a </w:t>
      </w:r>
      <w:hyperlink r:id="rId20" w:anchor="Glossary-Form26" w:history="1">
        <w:r>
          <w:rPr>
            <w:rStyle w:val="Hyperlink"/>
          </w:rPr>
          <w:t>Form 26</w:t>
        </w:r>
      </w:hyperlink>
      <w:r>
        <w:t xml:space="preserve">.  If any of the applicators that you are reporting for made any applications during the report year, you should submit a </w:t>
      </w:r>
      <w:hyperlink r:id="rId21" w:anchor="Glossary-Form26" w:history="1">
        <w:r>
          <w:rPr>
            <w:rStyle w:val="Hyperlink"/>
          </w:rPr>
          <w:t>Form 26</w:t>
        </w:r>
      </w:hyperlink>
      <w:r>
        <w:t>.</w:t>
      </w:r>
    </w:p>
    <w:tbl>
      <w:tblPr>
        <w:tblStyle w:val="ScrollTip"/>
        <w:tblW w:w="5000" w:type="pct"/>
        <w:tblLook w:val="0180" w:firstRow="0" w:lastRow="0" w:firstColumn="1" w:lastColumn="1" w:noHBand="0" w:noVBand="0"/>
      </w:tblPr>
      <w:tblGrid>
        <w:gridCol w:w="9734"/>
      </w:tblGrid>
      <w:tr w:rsidR="00CF6602">
        <w:tc>
          <w:tcPr>
            <w:tcW w:w="0" w:type="auto"/>
          </w:tcPr>
          <w:p w:rsidR="00CF6602" w:rsidRDefault="009C715C">
            <w:pPr>
              <w:rPr>
                <w:rFonts w:eastAsia="Calibri" w:cs="Times New Roman"/>
              </w:rPr>
            </w:pPr>
            <w:r>
              <w:rPr>
                <w:rFonts w:eastAsia="Calibri" w:cs="Times New Roman"/>
              </w:rPr>
              <w:t>You may enter all your applications in one file even if they were made by multiple applicators; we do not need a separate report for each applicator.</w:t>
            </w:r>
          </w:p>
        </w:tc>
      </w:tr>
    </w:tbl>
    <w:p w:rsidR="00CF6602" w:rsidRDefault="009C715C">
      <w:r w:rsidRPr="00DC22B9">
        <w:t xml:space="preserve">If you are reporting for a pesticide sales business and you sell restricted use pesticides, use </w:t>
      </w:r>
      <w:hyperlink r:id="rId22" w:anchor="Glossary-Form25" w:history="1">
        <w:r w:rsidRPr="00DC22B9">
          <w:rPr>
            <w:rStyle w:val="Hyperlink"/>
          </w:rPr>
          <w:t>Form 25</w:t>
        </w:r>
      </w:hyperlink>
      <w:r>
        <w:t xml:space="preserve">.  If you sell pesticides to private applicators, we will need a </w:t>
      </w:r>
      <w:hyperlink r:id="rId23" w:anchor="Glossary-Form27" w:history="1">
        <w:r>
          <w:rPr>
            <w:rStyle w:val="Hyperlink"/>
          </w:rPr>
          <w:t>Form 27</w:t>
        </w:r>
      </w:hyperlink>
      <w:r>
        <w:t xml:space="preserve">.  If you have a </w:t>
      </w:r>
      <w:hyperlink r:id="rId24" w:anchor="Glossary-Permittee" w:history="1">
        <w:r>
          <w:rPr>
            <w:rStyle w:val="Hyperlink"/>
          </w:rPr>
          <w:t>commercial permit number</w:t>
        </w:r>
      </w:hyperlink>
      <w:r>
        <w:t xml:space="preserve">, you must submit either a </w:t>
      </w:r>
      <w:hyperlink r:id="rId25" w:anchor="Glossary-Form25" w:history="1">
        <w:r>
          <w:rPr>
            <w:rStyle w:val="Hyperlink"/>
          </w:rPr>
          <w:t>Form 25</w:t>
        </w:r>
      </w:hyperlink>
      <w:r>
        <w:t xml:space="preserve"> or a </w:t>
      </w:r>
      <w:hyperlink r:id="rId26" w:anchor="Glossary-Form27" w:history="1">
        <w:r>
          <w:rPr>
            <w:rStyle w:val="Hyperlink"/>
          </w:rPr>
          <w:t>Form 27</w:t>
        </w:r>
      </w:hyperlink>
      <w:r>
        <w:t xml:space="preserve"> or both.</w:t>
      </w:r>
    </w:p>
    <w:tbl>
      <w:tblPr>
        <w:tblStyle w:val="ScrollNote"/>
        <w:tblW w:w="5000" w:type="pct"/>
        <w:tblLook w:val="0180" w:firstRow="0" w:lastRow="0" w:firstColumn="1" w:lastColumn="1" w:noHBand="0" w:noVBand="0"/>
      </w:tblPr>
      <w:tblGrid>
        <w:gridCol w:w="9734"/>
      </w:tblGrid>
      <w:tr w:rsidR="00CF6602">
        <w:tc>
          <w:tcPr>
            <w:tcW w:w="0" w:type="auto"/>
          </w:tcPr>
          <w:p w:rsidR="00CF6602" w:rsidRDefault="009C715C">
            <w:pPr>
              <w:rPr>
                <w:rFonts w:eastAsia="Calibri" w:cs="Times New Roman"/>
              </w:rPr>
            </w:pPr>
            <w:r>
              <w:rPr>
                <w:rFonts w:eastAsia="Calibri" w:cs="Times New Roman"/>
              </w:rPr>
              <w:t xml:space="preserve">Be sure to include applicators who </w:t>
            </w:r>
            <w:hyperlink r:id="rId27" w:history="1">
              <w:r>
                <w:rPr>
                  <w:rStyle w:val="Hyperlink"/>
                  <w:rFonts w:eastAsia="Calibri" w:cs="Times New Roman"/>
                </w:rPr>
                <w:t>did not make applications</w:t>
              </w:r>
            </w:hyperlink>
            <w:r>
              <w:rPr>
                <w:rFonts w:eastAsia="Calibri" w:cs="Times New Roman"/>
              </w:rPr>
              <w:t xml:space="preserve"> on your report and applicators who left your organization during the report year.   If your organization is a pesticide sales business, you must file a report even if you </w:t>
            </w:r>
            <w:hyperlink r:id="rId28" w:history="1">
              <w:r>
                <w:rPr>
                  <w:rStyle w:val="Hyperlink"/>
                  <w:rFonts w:eastAsia="Calibri" w:cs="Times New Roman"/>
                </w:rPr>
                <w:t>did not make any sales</w:t>
              </w:r>
            </w:hyperlink>
            <w:r>
              <w:rPr>
                <w:rFonts w:eastAsia="Calibri" w:cs="Times New Roman"/>
              </w:rPr>
              <w:t xml:space="preserve"> during the report year.</w:t>
            </w:r>
          </w:p>
        </w:tc>
      </w:tr>
    </w:tbl>
    <w:p w:rsidR="00CF6602" w:rsidRDefault="009C715C">
      <w:r w:rsidRPr="00DC22B9">
        <w:t xml:space="preserve">You can report two different types of sales on </w:t>
      </w:r>
      <w:hyperlink r:id="rId29" w:anchor="Glossary-Form25" w:history="1">
        <w:r w:rsidRPr="00DC22B9">
          <w:rPr>
            <w:rStyle w:val="Hyperlink"/>
          </w:rPr>
          <w:t>Form 25</w:t>
        </w:r>
      </w:hyperlink>
      <w:r>
        <w:t xml:space="preserve">; report either sales to another </w:t>
      </w:r>
      <w:hyperlink r:id="rId30" w:anchor="Glossary-Permittee" w:history="1">
        <w:r>
          <w:rPr>
            <w:rStyle w:val="Hyperlink"/>
          </w:rPr>
          <w:t>commercial permit holder</w:t>
        </w:r>
      </w:hyperlink>
      <w:r>
        <w:t xml:space="preserve"> who will resell the products or sales to </w:t>
      </w:r>
      <w:hyperlink r:id="rId31" w:anchor="Glossary-CommercialApplicator" w:history="1">
        <w:r>
          <w:rPr>
            <w:rStyle w:val="Hyperlink"/>
          </w:rPr>
          <w:t>commercial applicators</w:t>
        </w:r>
      </w:hyperlink>
      <w:r>
        <w:t xml:space="preserve"> for their end use.  In Options A and B there are a set of radio buttons in the </w:t>
      </w:r>
      <w:hyperlink r:id="rId32" w:anchor="Glossary-Form25" w:history="1">
        <w:r>
          <w:rPr>
            <w:rStyle w:val="Hyperlink"/>
          </w:rPr>
          <w:t>Form 25</w:t>
        </w:r>
      </w:hyperlink>
      <w:r>
        <w:t xml:space="preserve"> header where you can specify the sales type.  Options D and O have drop down lists for specifying the sales type.  If you have both types of sales to report, please send us a separate form for each type.  However you do </w:t>
      </w:r>
      <w:r>
        <w:rPr>
          <w:u w:val="single"/>
        </w:rPr>
        <w:t>not</w:t>
      </w:r>
      <w:r>
        <w:rPr>
          <w:b/>
          <w:u w:val="single"/>
        </w:rPr>
        <w:t xml:space="preserve"> </w:t>
      </w:r>
      <w:r>
        <w:t xml:space="preserve">need to complete a form for the type of sales you did </w:t>
      </w:r>
      <w:r>
        <w:rPr>
          <w:u w:val="single"/>
        </w:rPr>
        <w:t>not</w:t>
      </w:r>
      <w:r>
        <w:t xml:space="preserve"> make (but you still need to report even if you </w:t>
      </w:r>
      <w:hyperlink r:id="rId33" w:history="1">
        <w:r>
          <w:rPr>
            <w:rStyle w:val="Hyperlink"/>
          </w:rPr>
          <w:t>did not make any sales</w:t>
        </w:r>
      </w:hyperlink>
      <w:r>
        <w:t>).</w:t>
      </w:r>
    </w:p>
    <w:p w:rsidR="00CF6602" w:rsidRDefault="00CF6602"/>
    <w:p w:rsidR="00CF6602" w:rsidRDefault="009C715C">
      <w:pPr>
        <w:pStyle w:val="ScrollHeading2"/>
      </w:pPr>
      <w:bookmarkStart w:id="7" w:name="_Toc256000004"/>
      <w:bookmarkStart w:id="8" w:name="scroll-bookmark-4"/>
      <w:r>
        <w:t>Form Header</w:t>
      </w:r>
      <w:bookmarkEnd w:id="7"/>
      <w:bookmarkEnd w:id="8"/>
    </w:p>
    <w:p w:rsidR="00CF6602" w:rsidRDefault="009C715C">
      <w:r>
        <w:t>Each form has one or more identification numbers in the header area appropriate to the form type.  These identification numbers are used to associate your report with the correct applicator(s) or organization.  If you are required to fill out a particular form type, you must also fill out the identification numbers and associated name field in the header area.</w:t>
      </w:r>
    </w:p>
    <w:p w:rsidR="00CF6602" w:rsidRDefault="00CF6602"/>
    <w:tbl>
      <w:tblPr>
        <w:tblStyle w:val="ScrollNote"/>
        <w:tblW w:w="5000" w:type="pct"/>
        <w:tblLook w:val="0180" w:firstRow="0" w:lastRow="0" w:firstColumn="1" w:lastColumn="1" w:noHBand="0" w:noVBand="0"/>
      </w:tblPr>
      <w:tblGrid>
        <w:gridCol w:w="9734"/>
      </w:tblGrid>
      <w:tr w:rsidR="00CF6602">
        <w:tc>
          <w:tcPr>
            <w:tcW w:w="0" w:type="auto"/>
          </w:tcPr>
          <w:p w:rsidR="00CF6602" w:rsidRDefault="009C715C">
            <w:pPr>
              <w:rPr>
                <w:rFonts w:eastAsia="Calibri" w:cs="Times New Roman"/>
              </w:rPr>
            </w:pPr>
            <w:r>
              <w:rPr>
                <w:rFonts w:eastAsia="Calibri" w:cs="Times New Roman"/>
              </w:rPr>
              <w:lastRenderedPageBreak/>
              <w:t xml:space="preserve">The </w:t>
            </w:r>
            <w:hyperlink r:id="rId34" w:anchor="Glossary-BusinessRegistrationNumber" w:history="1">
              <w:r>
                <w:rPr>
                  <w:rStyle w:val="Hyperlink"/>
                  <w:rFonts w:eastAsia="Calibri" w:cs="Times New Roman"/>
                </w:rPr>
                <w:t>business registration number</w:t>
              </w:r>
            </w:hyperlink>
            <w:r>
              <w:rPr>
                <w:rFonts w:eastAsia="Calibri" w:cs="Times New Roman"/>
              </w:rPr>
              <w:t xml:space="preserve"> is not required on </w:t>
            </w:r>
            <w:hyperlink r:id="rId35" w:anchor="Glossary-Form26" w:history="1">
              <w:r>
                <w:rPr>
                  <w:rStyle w:val="Hyperlink"/>
                  <w:rFonts w:eastAsia="Calibri" w:cs="Times New Roman"/>
                </w:rPr>
                <w:t>Form 26</w:t>
              </w:r>
            </w:hyperlink>
            <w:r>
              <w:rPr>
                <w:rFonts w:eastAsia="Calibri" w:cs="Times New Roman"/>
              </w:rPr>
              <w:t xml:space="preserve">, but you should submit it if you have one so that we contact you as needed.  If you have more than one </w:t>
            </w:r>
            <w:hyperlink r:id="rId36" w:anchor="Glossary-BusinessRegistrationNumber" w:history="1">
              <w:r>
                <w:rPr>
                  <w:rStyle w:val="Hyperlink"/>
                  <w:rFonts w:eastAsia="Calibri" w:cs="Times New Roman"/>
                </w:rPr>
                <w:t>business registration number</w:t>
              </w:r>
            </w:hyperlink>
            <w:r>
              <w:rPr>
                <w:rFonts w:eastAsia="Calibri" w:cs="Times New Roman"/>
              </w:rPr>
              <w:t xml:space="preserve">, see this </w:t>
            </w:r>
            <w:hyperlink r:id="rId37" w:history="1">
              <w:r>
                <w:rPr>
                  <w:rStyle w:val="Hyperlink"/>
                  <w:rFonts w:eastAsia="Calibri" w:cs="Times New Roman"/>
                </w:rPr>
                <w:t>FAQ</w:t>
              </w:r>
            </w:hyperlink>
            <w:r>
              <w:rPr>
                <w:rFonts w:eastAsia="Calibri" w:cs="Times New Roman"/>
              </w:rPr>
              <w:t>.</w:t>
            </w:r>
          </w:p>
        </w:tc>
      </w:tr>
    </w:tbl>
    <w:p w:rsidR="00CF6602" w:rsidRDefault="00CF6602"/>
    <w:p w:rsidR="00CF6602" w:rsidRPr="00DC22B9" w:rsidRDefault="009C715C">
      <w:r w:rsidRPr="00DC22B9">
        <w:t xml:space="preserve">All applicators and pesticide sales businesses are required to report even if they did </w:t>
      </w:r>
      <w:r w:rsidRPr="00DC22B9">
        <w:rPr>
          <w:u w:val="single"/>
        </w:rPr>
        <w:t>not</w:t>
      </w:r>
      <w:r>
        <w:t xml:space="preserve"> make any applications or sales.  See </w:t>
      </w:r>
      <w:hyperlink r:id="rId38" w:history="1">
        <w:r>
          <w:rPr>
            <w:rStyle w:val="Hyperlink"/>
          </w:rPr>
          <w:t>Reporting No Applications or Sales</w:t>
        </w:r>
      </w:hyperlink>
      <w:r>
        <w:t xml:space="preserve"> for more information.</w:t>
      </w:r>
    </w:p>
    <w:p w:rsidR="00CF6602" w:rsidRDefault="009C715C">
      <w:r>
        <w:t xml:space="preserve">The forms also include a </w:t>
      </w:r>
      <w:hyperlink r:id="rId39" w:anchor="Glossary-ReportYear" w:history="1">
        <w:r>
          <w:rPr>
            <w:rStyle w:val="Hyperlink"/>
          </w:rPr>
          <w:t>report year</w:t>
        </w:r>
      </w:hyperlink>
      <w:r>
        <w:t xml:space="preserve"> field in the header area.  This field is also required.  In addition, links to this documentation in three different formats are included.</w:t>
      </w:r>
    </w:p>
    <w:p w:rsidR="00CF6602" w:rsidRDefault="00CF6602"/>
    <w:p w:rsidR="00CF6602" w:rsidRDefault="009C715C">
      <w:pPr>
        <w:pStyle w:val="ScrollHeading2"/>
      </w:pPr>
      <w:bookmarkStart w:id="9" w:name="_Toc256000005"/>
      <w:bookmarkStart w:id="10" w:name="scroll-bookmark-5"/>
      <w:r>
        <w:t>Data Entry Grid</w:t>
      </w:r>
      <w:bookmarkEnd w:id="9"/>
      <w:bookmarkEnd w:id="10"/>
    </w:p>
    <w:p w:rsidR="00CF6602" w:rsidRDefault="009C715C">
      <w:r>
        <w:t>Both Option D and O contain descriptions for each column in the column heading comments.  Click in the cell and the cell comment will appear.  Option D also contains the column descriptions in small popup windows that appear when you click in a cell.</w:t>
      </w:r>
    </w:p>
    <w:p w:rsidR="00CF6602" w:rsidRDefault="00CF6602"/>
    <w:tbl>
      <w:tblPr>
        <w:tblStyle w:val="ScrollTip"/>
        <w:tblW w:w="5000" w:type="pct"/>
        <w:tblLook w:val="0180" w:firstRow="0" w:lastRow="0" w:firstColumn="1" w:lastColumn="1" w:noHBand="0" w:noVBand="0"/>
      </w:tblPr>
      <w:tblGrid>
        <w:gridCol w:w="9734"/>
      </w:tblGrid>
      <w:tr w:rsidR="00CF6602">
        <w:tc>
          <w:tcPr>
            <w:tcW w:w="0" w:type="auto"/>
          </w:tcPr>
          <w:p w:rsidR="00CF6602" w:rsidRDefault="009C715C">
            <w:pPr>
              <w:rPr>
                <w:rFonts w:eastAsia="Calibri" w:cs="Times New Roman"/>
              </w:rPr>
            </w:pPr>
            <w:r>
              <w:rPr>
                <w:rFonts w:eastAsia="Calibri" w:cs="Times New Roman"/>
              </w:rPr>
              <w:t xml:space="preserve">The popup windows that appear when you click on a cell in the data entry grid of Option D can be </w:t>
            </w:r>
            <w:r>
              <w:rPr>
                <w:rFonts w:eastAsia="Calibri" w:cs="Times New Roman"/>
                <w:u w:val="single"/>
              </w:rPr>
              <w:t>moved</w:t>
            </w:r>
            <w:r>
              <w:rPr>
                <w:rFonts w:eastAsia="Calibri" w:cs="Times New Roman"/>
              </w:rPr>
              <w:t>. Just click in the popup and drag it while holding the mouse button down.</w:t>
            </w:r>
          </w:p>
        </w:tc>
      </w:tr>
    </w:tbl>
    <w:p w:rsidR="00CF6602" w:rsidRDefault="00CF6602"/>
    <w:p w:rsidR="00CF6602" w:rsidRPr="00DC22B9" w:rsidRDefault="009C715C">
      <w:r w:rsidRPr="00DC22B9">
        <w:t xml:space="preserve">In Option D some columns are validated.  If the data you enter does not conform to the criteria for the column, Excel will display a descriptive error message.  You will need to correct (or delete) the data in the cell before moving to the next cell.  If you need more information about a particular column, complete field descriptions can be found in the </w:t>
      </w:r>
      <w:hyperlink w:anchor="scroll-bookmark-6" w:history="1">
        <w:r w:rsidRPr="00DC22B9">
          <w:rPr>
            <w:rStyle w:val="Hyperlink"/>
          </w:rPr>
          <w:t>Record Layouts</w:t>
        </w:r>
      </w:hyperlink>
      <w:r>
        <w:t xml:space="preserve"> section or the </w:t>
      </w:r>
      <w:hyperlink r:id="rId40" w:history="1">
        <w:r>
          <w:rPr>
            <w:rStyle w:val="Hyperlink"/>
          </w:rPr>
          <w:t>Data Dictionary</w:t>
        </w:r>
      </w:hyperlink>
      <w:r>
        <w:t>.</w:t>
      </w:r>
    </w:p>
    <w:p w:rsidR="00CF6602" w:rsidRDefault="009C715C">
      <w:r>
        <w:rPr>
          <w:b/>
        </w:rPr>
        <w:br/>
      </w:r>
    </w:p>
    <w:p w:rsidR="00CF6602" w:rsidRDefault="009C715C">
      <w:pPr>
        <w:pStyle w:val="ScrollHeading2"/>
      </w:pPr>
      <w:bookmarkStart w:id="11" w:name="_Toc256000006"/>
      <w:bookmarkStart w:id="12" w:name="scroll-bookmark-7"/>
      <w:r>
        <w:t>Report Forms</w:t>
      </w:r>
      <w:bookmarkEnd w:id="11"/>
      <w:bookmarkEnd w:id="12"/>
    </w:p>
    <w:p w:rsidR="00CF6602" w:rsidRDefault="009C715C">
      <w:r>
        <w:t xml:space="preserve">Each form is used to report a </w:t>
      </w:r>
      <w:hyperlink w:anchor="scroll-bookmark-3" w:history="1">
        <w:r>
          <w:rPr>
            <w:rStyle w:val="Hyperlink"/>
          </w:rPr>
          <w:t>particular type of pesticide-related activity</w:t>
        </w:r>
      </w:hyperlink>
      <w:r>
        <w:t>.</w:t>
      </w:r>
    </w:p>
    <w:p w:rsidR="00CF6602" w:rsidRDefault="009C715C">
      <w:pPr>
        <w:pStyle w:val="Caption"/>
        <w:keepNext/>
      </w:pPr>
      <w:r>
        <w:lastRenderedPageBreak/>
        <w:t xml:space="preserve">Figure </w:t>
      </w:r>
      <w:r>
        <w:fldChar w:fldCharType="begin"/>
      </w:r>
      <w:r>
        <w:instrText>SEQ Figure \* ARABIC</w:instrText>
      </w:r>
      <w:r>
        <w:fldChar w:fldCharType="separate"/>
      </w:r>
      <w:r>
        <w:t>1</w:t>
      </w:r>
      <w:r>
        <w:fldChar w:fldCharType="end"/>
      </w:r>
      <w:r>
        <w:t xml:space="preserve"> Form 26</w:t>
      </w:r>
    </w:p>
    <w:p w:rsidR="00CF6602" w:rsidRDefault="00DD104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orm 26" style="width:484.5pt;height:426.75pt" o:allowoverlap="f">
            <v:imagedata r:id="rId41" o:title=""/>
          </v:shape>
        </w:pict>
      </w:r>
    </w:p>
    <w:p w:rsidR="00CF6602" w:rsidRDefault="009C715C">
      <w:pPr>
        <w:pStyle w:val="Caption"/>
        <w:keepNext/>
      </w:pPr>
      <w:r>
        <w:lastRenderedPageBreak/>
        <w:t xml:space="preserve">Figure </w:t>
      </w:r>
      <w:r>
        <w:fldChar w:fldCharType="begin"/>
      </w:r>
      <w:r>
        <w:instrText>SEQ Figure \* ARABIC</w:instrText>
      </w:r>
      <w:r>
        <w:fldChar w:fldCharType="separate"/>
      </w:r>
      <w:r>
        <w:t>2</w:t>
      </w:r>
      <w:r>
        <w:fldChar w:fldCharType="end"/>
      </w:r>
      <w:r>
        <w:t xml:space="preserve"> Form 26A</w:t>
      </w:r>
    </w:p>
    <w:p w:rsidR="00CF6602" w:rsidRDefault="00DD1048">
      <w:r>
        <w:pict>
          <v:shape id="_x0000_i1026" type="#_x0000_t75" alt="Form 26A" style="width:484.5pt;height:376.5pt" o:allowoverlap="f">
            <v:imagedata r:id="rId42" o:title=""/>
          </v:shape>
        </w:pict>
      </w:r>
    </w:p>
    <w:p w:rsidR="00CF6602" w:rsidRDefault="009C715C">
      <w:pPr>
        <w:pStyle w:val="Caption"/>
        <w:keepNext/>
      </w:pPr>
      <w:r>
        <w:lastRenderedPageBreak/>
        <w:t xml:space="preserve">Figure </w:t>
      </w:r>
      <w:r>
        <w:fldChar w:fldCharType="begin"/>
      </w:r>
      <w:r>
        <w:instrText>SEQ Figure \* ARABIC</w:instrText>
      </w:r>
      <w:r>
        <w:fldChar w:fldCharType="separate"/>
      </w:r>
      <w:r>
        <w:t>3</w:t>
      </w:r>
      <w:r>
        <w:fldChar w:fldCharType="end"/>
      </w:r>
      <w:r>
        <w:t xml:space="preserve"> Form 27</w:t>
      </w:r>
    </w:p>
    <w:p w:rsidR="00CF6602" w:rsidRDefault="00DD1048">
      <w:r>
        <w:pict>
          <v:shape id="_x0000_i1027" type="#_x0000_t75" alt="Form 27" style="width:484.5pt;height:387.75pt" o:allowoverlap="f">
            <v:imagedata r:id="rId43" o:title=""/>
          </v:shape>
        </w:pict>
      </w:r>
    </w:p>
    <w:p w:rsidR="00CF6602" w:rsidRDefault="009C715C">
      <w:pPr>
        <w:pStyle w:val="Caption"/>
        <w:keepNext/>
      </w:pPr>
      <w:r>
        <w:lastRenderedPageBreak/>
        <w:t xml:space="preserve">Figure </w:t>
      </w:r>
      <w:r>
        <w:fldChar w:fldCharType="begin"/>
      </w:r>
      <w:r>
        <w:instrText>SEQ Figure \* ARABIC</w:instrText>
      </w:r>
      <w:r>
        <w:fldChar w:fldCharType="separate"/>
      </w:r>
      <w:r>
        <w:t>4</w:t>
      </w:r>
      <w:r>
        <w:fldChar w:fldCharType="end"/>
      </w:r>
      <w:r>
        <w:t xml:space="preserve"> Form 25</w:t>
      </w:r>
    </w:p>
    <w:p w:rsidR="00CF6602" w:rsidRDefault="00DD1048">
      <w:r>
        <w:pict>
          <v:shape id="_x0000_i1028" type="#_x0000_t75" alt="Form 25" style="width:484.5pt;height:376.5pt" o:allowoverlap="f">
            <v:imagedata r:id="rId44" o:title=""/>
          </v:shape>
        </w:pict>
      </w:r>
    </w:p>
    <w:p w:rsidR="00CF6602" w:rsidRDefault="009C715C">
      <w:r>
        <w:rPr>
          <w:b/>
        </w:rPr>
        <w:t xml:space="preserve">Form 26 </w:t>
      </w:r>
    </w:p>
    <w:p w:rsidR="00CF6602" w:rsidRDefault="009C715C">
      <w:r>
        <w:t xml:space="preserve">Reporting Columns - For each product in each pesticide application, report these fields using </w:t>
      </w:r>
      <w:hyperlink r:id="rId45" w:anchor="Glossary-Form26" w:history="1">
        <w:r>
          <w:rPr>
            <w:rStyle w:val="Hyperlink"/>
          </w:rPr>
          <w:t>Form 26</w:t>
        </w:r>
      </w:hyperlink>
      <w:r>
        <w:t xml:space="preserve">.  All columns are required except for the </w:t>
      </w:r>
      <w:r>
        <w:rPr>
          <w:b/>
        </w:rPr>
        <w:t>End Date</w:t>
      </w:r>
      <w:r>
        <w:t>.</w:t>
      </w:r>
    </w:p>
    <w:p w:rsidR="00CF6602" w:rsidRDefault="009C715C">
      <w:r>
        <w:t xml:space="preserve">1. </w:t>
      </w:r>
      <w:hyperlink r:id="rId46" w:anchor="DataDictionary-EPARegistrationNumber" w:history="1">
        <w:r>
          <w:rPr>
            <w:rStyle w:val="Hyperlink"/>
          </w:rPr>
          <w:t>EPA Registration Number</w:t>
        </w:r>
      </w:hyperlink>
    </w:p>
    <w:p w:rsidR="00CF6602" w:rsidRDefault="009C715C">
      <w:r>
        <w:t xml:space="preserve">2. </w:t>
      </w:r>
      <w:hyperlink r:id="rId47" w:anchor="DataDictionary-ProductName" w:history="1">
        <w:r>
          <w:rPr>
            <w:rStyle w:val="Hyperlink"/>
          </w:rPr>
          <w:t>Product Name</w:t>
        </w:r>
      </w:hyperlink>
    </w:p>
    <w:p w:rsidR="00CF6602" w:rsidRDefault="009C715C">
      <w:r>
        <w:t xml:space="preserve">3. </w:t>
      </w:r>
      <w:hyperlink r:id="rId48" w:anchor="DataDictionary-QuantityApplied" w:history="1">
        <w:r>
          <w:rPr>
            <w:rStyle w:val="Hyperlink"/>
          </w:rPr>
          <w:t>Quantity</w:t>
        </w:r>
      </w:hyperlink>
    </w:p>
    <w:p w:rsidR="00CF6602" w:rsidRDefault="009C715C">
      <w:r>
        <w:t xml:space="preserve">4. </w:t>
      </w:r>
      <w:hyperlink r:id="rId49" w:anchor="DataDictionary-UnitsorContainerSizeUnits" w:history="1">
        <w:r>
          <w:rPr>
            <w:rStyle w:val="Hyperlink"/>
          </w:rPr>
          <w:t>Units of Measure</w:t>
        </w:r>
      </w:hyperlink>
    </w:p>
    <w:p w:rsidR="00CF6602" w:rsidRDefault="009C715C">
      <w:r>
        <w:t xml:space="preserve">5. </w:t>
      </w:r>
      <w:hyperlink r:id="rId50" w:anchor="DataDictionary-Date%28s%29" w:history="1">
        <w:r>
          <w:rPr>
            <w:rStyle w:val="Hyperlink"/>
          </w:rPr>
          <w:t>Application Date</w:t>
        </w:r>
      </w:hyperlink>
    </w:p>
    <w:p w:rsidR="00CF6602" w:rsidRDefault="009C715C">
      <w:r>
        <w:t xml:space="preserve">6. </w:t>
      </w:r>
      <w:hyperlink r:id="rId51" w:anchor="DataDictionary-Date%28s%29" w:history="1">
        <w:r>
          <w:rPr>
            <w:rStyle w:val="Hyperlink"/>
          </w:rPr>
          <w:t>End Date</w:t>
        </w:r>
      </w:hyperlink>
    </w:p>
    <w:p w:rsidR="00CF6602" w:rsidRDefault="009C715C">
      <w:r>
        <w:t xml:space="preserve">7. </w:t>
      </w:r>
      <w:hyperlink r:id="rId52" w:anchor="DataDictionary-CountyCode" w:history="1">
        <w:r>
          <w:rPr>
            <w:rStyle w:val="Hyperlink"/>
          </w:rPr>
          <w:t>County Code</w:t>
        </w:r>
      </w:hyperlink>
    </w:p>
    <w:p w:rsidR="00CF6602" w:rsidRDefault="009C715C">
      <w:r>
        <w:lastRenderedPageBreak/>
        <w:t xml:space="preserve">8. </w:t>
      </w:r>
      <w:hyperlink r:id="rId53" w:anchor="DataDictionary-Address" w:history="1">
        <w:r>
          <w:rPr>
            <w:rStyle w:val="Hyperlink"/>
          </w:rPr>
          <w:t>Address</w:t>
        </w:r>
      </w:hyperlink>
    </w:p>
    <w:p w:rsidR="00CF6602" w:rsidRDefault="009C715C">
      <w:r>
        <w:t xml:space="preserve">9. </w:t>
      </w:r>
      <w:hyperlink r:id="rId54" w:anchor="DataDictionary-Municipality" w:history="1">
        <w:r>
          <w:rPr>
            <w:rStyle w:val="Hyperlink"/>
          </w:rPr>
          <w:t>Municipality</w:t>
        </w:r>
      </w:hyperlink>
    </w:p>
    <w:p w:rsidR="00CF6602" w:rsidRDefault="009C715C">
      <w:r>
        <w:t xml:space="preserve">10. </w:t>
      </w:r>
      <w:hyperlink r:id="rId55" w:anchor="DataDictionary-ZipCode" w:history="1">
        <w:r>
          <w:rPr>
            <w:rStyle w:val="Hyperlink"/>
          </w:rPr>
          <w:t>Zip Code</w:t>
        </w:r>
      </w:hyperlink>
    </w:p>
    <w:p w:rsidR="00CF6602" w:rsidRDefault="00CF6602"/>
    <w:p w:rsidR="00CF6602" w:rsidRDefault="009C715C">
      <w:r>
        <w:t xml:space="preserve">Record Keeping Columns - These columns are optional; you may use them to fulfill the record keeping requirements of the </w:t>
      </w:r>
      <w:hyperlink r:id="rId56" w:anchor="Glossary-PRL" w:history="1">
        <w:r>
          <w:rPr>
            <w:rStyle w:val="Hyperlink"/>
          </w:rPr>
          <w:t>PRL</w:t>
        </w:r>
      </w:hyperlink>
      <w:r>
        <w:t>.</w:t>
      </w:r>
    </w:p>
    <w:p w:rsidR="00CF6602" w:rsidRDefault="009C715C">
      <w:r>
        <w:t xml:space="preserve">11. </w:t>
      </w:r>
      <w:hyperlink r:id="rId57" w:anchor="DataDictionary-DosageRate" w:history="1">
        <w:r>
          <w:rPr>
            <w:rStyle w:val="Hyperlink"/>
          </w:rPr>
          <w:t>Dosage Rate</w:t>
        </w:r>
      </w:hyperlink>
    </w:p>
    <w:p w:rsidR="00CF6602" w:rsidRDefault="009C715C">
      <w:r>
        <w:t xml:space="preserve">12. </w:t>
      </w:r>
      <w:hyperlink r:id="rId58" w:anchor="DataDictionary-MethodofApplication" w:history="1">
        <w:r>
          <w:rPr>
            <w:rStyle w:val="Hyperlink"/>
          </w:rPr>
          <w:t>Method of Application</w:t>
        </w:r>
      </w:hyperlink>
    </w:p>
    <w:p w:rsidR="00CF6602" w:rsidRDefault="009C715C">
      <w:r>
        <w:t xml:space="preserve">13. </w:t>
      </w:r>
      <w:hyperlink r:id="rId59" w:anchor="DataDictionary-TargetOrganism%28s%29" w:history="1">
        <w:r>
          <w:rPr>
            <w:rStyle w:val="Hyperlink"/>
          </w:rPr>
          <w:t>Target Organism(s)</w:t>
        </w:r>
      </w:hyperlink>
    </w:p>
    <w:p w:rsidR="00CF6602" w:rsidRDefault="009C715C">
      <w:r>
        <w:t xml:space="preserve">14. </w:t>
      </w:r>
      <w:hyperlink r:id="rId60" w:anchor="DataDictionary-PlaceofApplication" w:history="1">
        <w:r>
          <w:rPr>
            <w:rStyle w:val="Hyperlink"/>
          </w:rPr>
          <w:t>Place of Application</w:t>
        </w:r>
      </w:hyperlink>
    </w:p>
    <w:p w:rsidR="00CF6602" w:rsidRDefault="00CF6602"/>
    <w:p w:rsidR="00CF6602" w:rsidRDefault="009C715C">
      <w:r>
        <w:rPr>
          <w:b/>
        </w:rPr>
        <w:t>Form 26A</w:t>
      </w:r>
    </w:p>
    <w:p w:rsidR="00CF6602" w:rsidRDefault="009C715C">
      <w:r>
        <w:t xml:space="preserve">For each </w:t>
      </w:r>
      <w:hyperlink r:id="rId61" w:anchor="Glossary-CommercialApplicator" w:history="1">
        <w:r>
          <w:rPr>
            <w:rStyle w:val="Hyperlink"/>
          </w:rPr>
          <w:t>commercial applicator</w:t>
        </w:r>
      </w:hyperlink>
      <w:r>
        <w:t xml:space="preserve">, </w:t>
      </w:r>
      <w:hyperlink r:id="rId62" w:anchor="Glossary-Technician" w:history="1">
        <w:r>
          <w:rPr>
            <w:rStyle w:val="Hyperlink"/>
          </w:rPr>
          <w:t>technician</w:t>
        </w:r>
      </w:hyperlink>
      <w:r>
        <w:t xml:space="preserve"> and </w:t>
      </w:r>
      <w:hyperlink r:id="rId63" w:anchor="Glossary-Anti-foulingApplicator" w:history="1">
        <w:r>
          <w:rPr>
            <w:rStyle w:val="Hyperlink"/>
          </w:rPr>
          <w:t>anti-fouling applicator</w:t>
        </w:r>
      </w:hyperlink>
      <w:r>
        <w:t xml:space="preserve"> report these fields using </w:t>
      </w:r>
      <w:hyperlink r:id="rId64" w:anchor="Glossary-Form26A" w:history="1">
        <w:r>
          <w:rPr>
            <w:rStyle w:val="Hyperlink"/>
          </w:rPr>
          <w:t>Form 26A</w:t>
        </w:r>
      </w:hyperlink>
      <w:r>
        <w:t>.  All columns are required.</w:t>
      </w:r>
    </w:p>
    <w:p w:rsidR="00CF6602" w:rsidRDefault="009C715C">
      <w:r>
        <w:t xml:space="preserve">1. </w:t>
      </w:r>
      <w:hyperlink r:id="rId65" w:anchor="DataDictionary-CertificationIDNumber" w:history="1">
        <w:r>
          <w:rPr>
            <w:rStyle w:val="Hyperlink"/>
          </w:rPr>
          <w:t>Certification ID Number</w:t>
        </w:r>
      </w:hyperlink>
    </w:p>
    <w:p w:rsidR="00CF6602" w:rsidRDefault="009C715C">
      <w:r>
        <w:t xml:space="preserve">2. </w:t>
      </w:r>
      <w:hyperlink r:id="rId66" w:anchor="DataDictionary-ApplicatorFirstName" w:history="1">
        <w:r>
          <w:rPr>
            <w:rStyle w:val="Hyperlink"/>
          </w:rPr>
          <w:t>Applicator First Name</w:t>
        </w:r>
      </w:hyperlink>
    </w:p>
    <w:p w:rsidR="00CF6602" w:rsidRDefault="009C715C">
      <w:r>
        <w:t xml:space="preserve">3. </w:t>
      </w:r>
      <w:hyperlink r:id="rId67" w:anchor="DataDictionary-ApplicatorLastName" w:history="1">
        <w:r>
          <w:rPr>
            <w:rStyle w:val="Hyperlink"/>
          </w:rPr>
          <w:t>Applicator Last Name</w:t>
        </w:r>
      </w:hyperlink>
    </w:p>
    <w:p w:rsidR="00CF6602" w:rsidRDefault="009C715C">
      <w:r>
        <w:t xml:space="preserve">4. </w:t>
      </w:r>
      <w:hyperlink r:id="rId68" w:anchor="DataDictionary-ApplicationsIndicator" w:history="1">
        <w:r>
          <w:rPr>
            <w:rStyle w:val="Hyperlink"/>
          </w:rPr>
          <w:t>Applications Indicator</w:t>
        </w:r>
      </w:hyperlink>
    </w:p>
    <w:p w:rsidR="00CF6602" w:rsidRDefault="00CF6602"/>
    <w:p w:rsidR="00CF6602" w:rsidRDefault="009C715C">
      <w:r>
        <w:rPr>
          <w:b/>
        </w:rPr>
        <w:t>Form 27</w:t>
      </w:r>
    </w:p>
    <w:p w:rsidR="00CF6602" w:rsidRDefault="009C715C">
      <w:r>
        <w:t xml:space="preserve">For each sale of </w:t>
      </w:r>
      <w:hyperlink r:id="rId69" w:anchor="14564" w:history="1">
        <w:r>
          <w:rPr>
            <w:rStyle w:val="Hyperlink"/>
          </w:rPr>
          <w:t>restricted use pesticides</w:t>
        </w:r>
      </w:hyperlink>
      <w:r>
        <w:t xml:space="preserve"> or </w:t>
      </w:r>
      <w:hyperlink r:id="rId70" w:anchor="14564" w:history="1">
        <w:r>
          <w:rPr>
            <w:rStyle w:val="Hyperlink"/>
          </w:rPr>
          <w:t>general use</w:t>
        </w:r>
      </w:hyperlink>
      <w:r>
        <w:t xml:space="preserve"> agricultural pesticides to </w:t>
      </w:r>
      <w:hyperlink w:anchor="scroll-bookmark-8" w:history="1">
        <w:r>
          <w:rPr>
            <w:rStyle w:val="Hyperlink"/>
          </w:rPr>
          <w:t>certified private applicators</w:t>
        </w:r>
      </w:hyperlink>
      <w:r>
        <w:t xml:space="preserve">, report these fields using </w:t>
      </w:r>
      <w:hyperlink r:id="rId71" w:anchor="Glossary-Form27" w:history="1">
        <w:r>
          <w:rPr>
            <w:rStyle w:val="Hyperlink"/>
          </w:rPr>
          <w:t>Form 27</w:t>
        </w:r>
      </w:hyperlink>
      <w:r>
        <w:t>.  All columns are required.</w:t>
      </w:r>
    </w:p>
    <w:p w:rsidR="00CF6602" w:rsidRDefault="009C715C">
      <w:r>
        <w:t xml:space="preserve">1. </w:t>
      </w:r>
      <w:hyperlink r:id="rId72" w:anchor="DataDictionary-EPARegistrationNumber" w:history="1">
        <w:r>
          <w:rPr>
            <w:rStyle w:val="Hyperlink"/>
          </w:rPr>
          <w:t>EPA Registration Number</w:t>
        </w:r>
      </w:hyperlink>
    </w:p>
    <w:p w:rsidR="00CF6602" w:rsidRDefault="009C715C">
      <w:r>
        <w:t xml:space="preserve">2. </w:t>
      </w:r>
      <w:hyperlink r:id="rId73" w:anchor="DataDictionary-ProductName" w:history="1">
        <w:r>
          <w:rPr>
            <w:rStyle w:val="Hyperlink"/>
          </w:rPr>
          <w:t>Product Name</w:t>
        </w:r>
      </w:hyperlink>
    </w:p>
    <w:p w:rsidR="00CF6602" w:rsidRDefault="009C715C">
      <w:r>
        <w:t xml:space="preserve">3. </w:t>
      </w:r>
      <w:hyperlink r:id="rId74" w:anchor="DataDictionary-QuantityApplied" w:history="1">
        <w:r>
          <w:rPr>
            <w:rStyle w:val="Hyperlink"/>
          </w:rPr>
          <w:t>Quantity</w:t>
        </w:r>
      </w:hyperlink>
    </w:p>
    <w:p w:rsidR="00CF6602" w:rsidRDefault="009C715C">
      <w:r>
        <w:t xml:space="preserve">4. </w:t>
      </w:r>
      <w:hyperlink r:id="rId75" w:anchor="DataDictionary-UnitsorContainerSizeUnits" w:history="1">
        <w:r>
          <w:rPr>
            <w:rStyle w:val="Hyperlink"/>
          </w:rPr>
          <w:t>Units of Measure</w:t>
        </w:r>
      </w:hyperlink>
    </w:p>
    <w:p w:rsidR="00CF6602" w:rsidRDefault="009C715C">
      <w:r>
        <w:t xml:space="preserve">5. </w:t>
      </w:r>
      <w:hyperlink r:id="rId76" w:anchor="DataDictionary-Date%28s%29" w:history="1">
        <w:r>
          <w:rPr>
            <w:rStyle w:val="Hyperlink"/>
          </w:rPr>
          <w:t>Application Date</w:t>
        </w:r>
      </w:hyperlink>
    </w:p>
    <w:p w:rsidR="00CF6602" w:rsidRDefault="009C715C">
      <w:r>
        <w:t xml:space="preserve">6. </w:t>
      </w:r>
      <w:hyperlink r:id="rId77" w:anchor="DataDictionary-CountyCode" w:history="1">
        <w:r>
          <w:rPr>
            <w:rStyle w:val="Hyperlink"/>
          </w:rPr>
          <w:t>County Code</w:t>
        </w:r>
      </w:hyperlink>
    </w:p>
    <w:p w:rsidR="00CF6602" w:rsidRDefault="009C715C">
      <w:r>
        <w:t xml:space="preserve">7. </w:t>
      </w:r>
      <w:hyperlink r:id="rId78" w:anchor="DataDictionary-Address" w:history="1">
        <w:r>
          <w:rPr>
            <w:rStyle w:val="Hyperlink"/>
          </w:rPr>
          <w:t>Address</w:t>
        </w:r>
      </w:hyperlink>
    </w:p>
    <w:p w:rsidR="00CF6602" w:rsidRDefault="009C715C">
      <w:r>
        <w:t xml:space="preserve">8. </w:t>
      </w:r>
      <w:hyperlink r:id="rId79" w:anchor="DataDictionary-Municipality" w:history="1">
        <w:r>
          <w:rPr>
            <w:rStyle w:val="Hyperlink"/>
          </w:rPr>
          <w:t>Municipality</w:t>
        </w:r>
      </w:hyperlink>
    </w:p>
    <w:p w:rsidR="00CF6602" w:rsidRDefault="009C715C">
      <w:r>
        <w:lastRenderedPageBreak/>
        <w:t xml:space="preserve">9. </w:t>
      </w:r>
      <w:hyperlink r:id="rId80" w:anchor="DataDictionary-ZipCode" w:history="1">
        <w:r>
          <w:rPr>
            <w:rStyle w:val="Hyperlink"/>
          </w:rPr>
          <w:t>Zip Code</w:t>
        </w:r>
      </w:hyperlink>
    </w:p>
    <w:p w:rsidR="00CF6602" w:rsidRDefault="00CF6602"/>
    <w:p w:rsidR="00CF6602" w:rsidRDefault="009C715C">
      <w:r>
        <w:rPr>
          <w:b/>
        </w:rPr>
        <w:t>Form 25</w:t>
      </w:r>
    </w:p>
    <w:p w:rsidR="00CF6602" w:rsidRDefault="009C715C">
      <w:r>
        <w:t xml:space="preserve">For each container size of each </w:t>
      </w:r>
      <w:hyperlink r:id="rId81" w:anchor="14564" w:history="1">
        <w:r>
          <w:rPr>
            <w:rStyle w:val="Hyperlink"/>
          </w:rPr>
          <w:t>restricted use pesticide</w:t>
        </w:r>
      </w:hyperlink>
      <w:r>
        <w:t xml:space="preserve"> sold to New York purchasers, report these fields using </w:t>
      </w:r>
      <w:hyperlink r:id="rId82" w:anchor="Glossary-Form25" w:history="1">
        <w:r>
          <w:rPr>
            <w:rStyle w:val="Hyperlink"/>
          </w:rPr>
          <w:t>Form 25</w:t>
        </w:r>
      </w:hyperlink>
      <w:r>
        <w:t>.  All columns are required.</w:t>
      </w:r>
    </w:p>
    <w:p w:rsidR="00CF6602" w:rsidRDefault="009C715C">
      <w:r>
        <w:t xml:space="preserve">1. </w:t>
      </w:r>
      <w:hyperlink r:id="rId83" w:anchor="DataDictionary-EPARegistrationNumber" w:history="1">
        <w:r>
          <w:rPr>
            <w:rStyle w:val="Hyperlink"/>
          </w:rPr>
          <w:t>EPA Registration Number</w:t>
        </w:r>
      </w:hyperlink>
    </w:p>
    <w:p w:rsidR="00CF6602" w:rsidRDefault="009C715C">
      <w:r>
        <w:t xml:space="preserve">2. </w:t>
      </w:r>
      <w:hyperlink r:id="rId84" w:anchor="DataDictionary-ProductName" w:history="1">
        <w:r>
          <w:rPr>
            <w:rStyle w:val="Hyperlink"/>
          </w:rPr>
          <w:t>Product Name</w:t>
        </w:r>
      </w:hyperlink>
    </w:p>
    <w:p w:rsidR="00CF6602" w:rsidRDefault="009C715C">
      <w:r>
        <w:t xml:space="preserve">3. </w:t>
      </w:r>
      <w:hyperlink r:id="rId85" w:anchor="DataDictionary-ContainerSizeQuantity" w:history="1">
        <w:r>
          <w:rPr>
            <w:rStyle w:val="Hyperlink"/>
          </w:rPr>
          <w:t>Container Size Quantity</w:t>
        </w:r>
      </w:hyperlink>
    </w:p>
    <w:p w:rsidR="00CF6602" w:rsidRDefault="009C715C">
      <w:r>
        <w:t xml:space="preserve">4. </w:t>
      </w:r>
      <w:hyperlink r:id="rId86" w:anchor="DataDictionary-ContainerSizeUnits" w:history="1">
        <w:r>
          <w:rPr>
            <w:rStyle w:val="Hyperlink"/>
          </w:rPr>
          <w:t>Container Size Units</w:t>
        </w:r>
      </w:hyperlink>
    </w:p>
    <w:p w:rsidR="00CF6602" w:rsidRDefault="009C715C">
      <w:r>
        <w:t xml:space="preserve">5. </w:t>
      </w:r>
      <w:hyperlink r:id="rId87" w:anchor="DataDictionary-ContainersSold" w:history="1">
        <w:r>
          <w:rPr>
            <w:rStyle w:val="Hyperlink"/>
          </w:rPr>
          <w:t>Containers Sold</w:t>
        </w:r>
      </w:hyperlink>
    </w:p>
    <w:p w:rsidR="00CF6602" w:rsidRDefault="00CF6602"/>
    <w:p w:rsidR="00CF6602" w:rsidRDefault="00CF6602"/>
    <w:p w:rsidR="00CF6602" w:rsidRDefault="00CF6602"/>
    <w:p w:rsidR="00CF6602" w:rsidRDefault="00CF6602"/>
    <w:sectPr w:rsidR="00CF6602" w:rsidSect="00E179EE">
      <w:headerReference w:type="default" r:id="rId88"/>
      <w:footerReference w:type="default" r:id="rId89"/>
      <w:pgSz w:w="12240" w:h="15840" w:code="1"/>
      <w:pgMar w:top="1701" w:right="1134" w:bottom="1701" w:left="1418" w:header="1134" w:footer="851"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DDA" w:rsidRDefault="00347DDA">
      <w:pPr>
        <w:spacing w:before="0" w:after="0"/>
      </w:pPr>
      <w:r>
        <w:separator/>
      </w:r>
    </w:p>
  </w:endnote>
  <w:endnote w:type="continuationSeparator" w:id="0">
    <w:p w:rsidR="00347DDA" w:rsidRDefault="00347DD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854" w:rsidRPr="00CB1AB6" w:rsidRDefault="009C715C" w:rsidP="00F7299D">
    <w:pPr>
      <w:pStyle w:val="Footer"/>
    </w:pPr>
    <w:fldSimple w:instr=" STYLEREF  &quot;Scroll Heading 1&quot;  \* MERGEFORMAT ">
      <w:r w:rsidR="00DD1048">
        <w:rPr>
          <w:noProof/>
        </w:rPr>
        <w:t>Overview</w:t>
      </w:r>
    </w:fldSimple>
    <w:r>
      <w:rPr>
        <w:color w:val="172541"/>
      </w:rPr>
      <w:t xml:space="preserve">     </w:t>
    </w:r>
    <w:r w:rsidRPr="00CB1AB6">
      <w:rPr>
        <w:rFonts w:ascii="Courier New" w:hAnsi="Courier New" w:cs="Courier New"/>
        <w:color w:val="0092D1"/>
        <w:sz w:val="36"/>
        <w:szCs w:val="36"/>
      </w:rPr>
      <w:fldChar w:fldCharType="begin"/>
    </w:r>
    <w:r w:rsidRPr="00CB1AB6">
      <w:rPr>
        <w:rFonts w:ascii="Courier New" w:hAnsi="Courier New" w:cs="Courier New"/>
        <w:color w:val="0092D1"/>
        <w:sz w:val="36"/>
        <w:szCs w:val="36"/>
      </w:rPr>
      <w:instrText xml:space="preserve"> PAGE   \* MERGEFORMAT </w:instrText>
    </w:r>
    <w:r w:rsidRPr="00CB1AB6">
      <w:rPr>
        <w:rFonts w:ascii="Courier New" w:hAnsi="Courier New" w:cs="Courier New"/>
        <w:color w:val="0092D1"/>
        <w:sz w:val="36"/>
        <w:szCs w:val="36"/>
      </w:rPr>
      <w:fldChar w:fldCharType="separate"/>
    </w:r>
    <w:r w:rsidR="00DD1048">
      <w:rPr>
        <w:rFonts w:ascii="Courier New" w:hAnsi="Courier New" w:cs="Courier New"/>
        <w:noProof/>
        <w:color w:val="0092D1"/>
        <w:sz w:val="36"/>
        <w:szCs w:val="36"/>
      </w:rPr>
      <w:t>1</w:t>
    </w:r>
    <w:r w:rsidRPr="00CB1AB6">
      <w:rPr>
        <w:rFonts w:ascii="Courier New" w:hAnsi="Courier New" w:cs="Courier New"/>
        <w:noProof/>
        <w:color w:val="0092D1"/>
        <w:sz w:val="36"/>
        <w:szCs w:val="3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DDA" w:rsidRDefault="00347DDA">
      <w:pPr>
        <w:spacing w:before="0" w:after="0"/>
      </w:pPr>
      <w:r>
        <w:separator/>
      </w:r>
    </w:p>
  </w:footnote>
  <w:footnote w:type="continuationSeparator" w:id="0">
    <w:p w:rsidR="00347DDA" w:rsidRDefault="00347DD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854" w:rsidRPr="008C6E08" w:rsidRDefault="009C715C" w:rsidP="008C6E08">
    <w:pPr>
      <w:pStyle w:val="Header"/>
    </w:pPr>
    <w:r w:rsidRPr="008C6E08">
      <w:t>Options D and O User Guide</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93096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421B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18ED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490E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CCEB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04C1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AA2F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084B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A0D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5611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822C2"/>
    <w:multiLevelType w:val="hybridMultilevel"/>
    <w:tmpl w:val="A7B0B820"/>
    <w:lvl w:ilvl="0" w:tplc="28E64CF4">
      <w:start w:val="1"/>
      <w:numFmt w:val="bullet"/>
      <w:pStyle w:val="ScrollListBullet3"/>
      <w:lvlText w:val=""/>
      <w:lvlJc w:val="left"/>
      <w:pPr>
        <w:ind w:left="2160" w:hanging="360"/>
      </w:pPr>
      <w:rPr>
        <w:rFonts w:ascii="Wingdings" w:hAnsi="Wingdings" w:hint="default"/>
      </w:rPr>
    </w:lvl>
    <w:lvl w:ilvl="1" w:tplc="B1E883E8" w:tentative="1">
      <w:start w:val="1"/>
      <w:numFmt w:val="bullet"/>
      <w:lvlText w:val="o"/>
      <w:lvlJc w:val="left"/>
      <w:pPr>
        <w:ind w:left="2160" w:hanging="360"/>
      </w:pPr>
      <w:rPr>
        <w:rFonts w:ascii="Courier New" w:hAnsi="Courier New" w:cs="Courier New" w:hint="default"/>
      </w:rPr>
    </w:lvl>
    <w:lvl w:ilvl="2" w:tplc="CA34E366" w:tentative="1">
      <w:start w:val="1"/>
      <w:numFmt w:val="bullet"/>
      <w:lvlText w:val=""/>
      <w:lvlJc w:val="left"/>
      <w:pPr>
        <w:ind w:left="2880" w:hanging="360"/>
      </w:pPr>
      <w:rPr>
        <w:rFonts w:ascii="Wingdings" w:hAnsi="Wingdings" w:hint="default"/>
      </w:rPr>
    </w:lvl>
    <w:lvl w:ilvl="3" w:tplc="5AAC0FD6" w:tentative="1">
      <w:start w:val="1"/>
      <w:numFmt w:val="bullet"/>
      <w:lvlText w:val=""/>
      <w:lvlJc w:val="left"/>
      <w:pPr>
        <w:ind w:left="3600" w:hanging="360"/>
      </w:pPr>
      <w:rPr>
        <w:rFonts w:ascii="Symbol" w:hAnsi="Symbol" w:hint="default"/>
      </w:rPr>
    </w:lvl>
    <w:lvl w:ilvl="4" w:tplc="CF8813FC" w:tentative="1">
      <w:start w:val="1"/>
      <w:numFmt w:val="bullet"/>
      <w:lvlText w:val="o"/>
      <w:lvlJc w:val="left"/>
      <w:pPr>
        <w:ind w:left="4320" w:hanging="360"/>
      </w:pPr>
      <w:rPr>
        <w:rFonts w:ascii="Courier New" w:hAnsi="Courier New" w:cs="Courier New" w:hint="default"/>
      </w:rPr>
    </w:lvl>
    <w:lvl w:ilvl="5" w:tplc="EC1A2D68" w:tentative="1">
      <w:start w:val="1"/>
      <w:numFmt w:val="bullet"/>
      <w:lvlText w:val=""/>
      <w:lvlJc w:val="left"/>
      <w:pPr>
        <w:ind w:left="5040" w:hanging="360"/>
      </w:pPr>
      <w:rPr>
        <w:rFonts w:ascii="Wingdings" w:hAnsi="Wingdings" w:hint="default"/>
      </w:rPr>
    </w:lvl>
    <w:lvl w:ilvl="6" w:tplc="5E347E12" w:tentative="1">
      <w:start w:val="1"/>
      <w:numFmt w:val="bullet"/>
      <w:lvlText w:val=""/>
      <w:lvlJc w:val="left"/>
      <w:pPr>
        <w:ind w:left="5760" w:hanging="360"/>
      </w:pPr>
      <w:rPr>
        <w:rFonts w:ascii="Symbol" w:hAnsi="Symbol" w:hint="default"/>
      </w:rPr>
    </w:lvl>
    <w:lvl w:ilvl="7" w:tplc="FD5EAA16" w:tentative="1">
      <w:start w:val="1"/>
      <w:numFmt w:val="bullet"/>
      <w:lvlText w:val="o"/>
      <w:lvlJc w:val="left"/>
      <w:pPr>
        <w:ind w:left="6480" w:hanging="360"/>
      </w:pPr>
      <w:rPr>
        <w:rFonts w:ascii="Courier New" w:hAnsi="Courier New" w:cs="Courier New" w:hint="default"/>
      </w:rPr>
    </w:lvl>
    <w:lvl w:ilvl="8" w:tplc="8794CBAC" w:tentative="1">
      <w:start w:val="1"/>
      <w:numFmt w:val="bullet"/>
      <w:lvlText w:val=""/>
      <w:lvlJc w:val="left"/>
      <w:pPr>
        <w:ind w:left="7200" w:hanging="360"/>
      </w:pPr>
      <w:rPr>
        <w:rFonts w:ascii="Wingdings" w:hAnsi="Wingdings" w:hint="default"/>
      </w:rPr>
    </w:lvl>
  </w:abstractNum>
  <w:abstractNum w:abstractNumId="11" w15:restartNumberingAfterBreak="0">
    <w:nsid w:val="09484DFD"/>
    <w:multiLevelType w:val="hybridMultilevel"/>
    <w:tmpl w:val="4D38E35E"/>
    <w:lvl w:ilvl="0" w:tplc="62443344">
      <w:start w:val="1"/>
      <w:numFmt w:val="bullet"/>
      <w:pStyle w:val="ScrollListBullet"/>
      <w:lvlText w:val=""/>
      <w:lvlJc w:val="left"/>
      <w:pPr>
        <w:ind w:left="1440" w:hanging="360"/>
      </w:pPr>
      <w:rPr>
        <w:rFonts w:ascii="Symbol" w:hAnsi="Symbol" w:hint="default"/>
      </w:rPr>
    </w:lvl>
    <w:lvl w:ilvl="1" w:tplc="41282A8C" w:tentative="1">
      <w:start w:val="1"/>
      <w:numFmt w:val="bullet"/>
      <w:lvlText w:val="o"/>
      <w:lvlJc w:val="left"/>
      <w:pPr>
        <w:ind w:left="2160" w:hanging="360"/>
      </w:pPr>
      <w:rPr>
        <w:rFonts w:ascii="Courier New" w:hAnsi="Courier New" w:cs="Courier New" w:hint="default"/>
      </w:rPr>
    </w:lvl>
    <w:lvl w:ilvl="2" w:tplc="AA169FC4" w:tentative="1">
      <w:start w:val="1"/>
      <w:numFmt w:val="bullet"/>
      <w:lvlText w:val=""/>
      <w:lvlJc w:val="left"/>
      <w:pPr>
        <w:ind w:left="2880" w:hanging="360"/>
      </w:pPr>
      <w:rPr>
        <w:rFonts w:ascii="Wingdings" w:hAnsi="Wingdings" w:hint="default"/>
      </w:rPr>
    </w:lvl>
    <w:lvl w:ilvl="3" w:tplc="C5D2AE40" w:tentative="1">
      <w:start w:val="1"/>
      <w:numFmt w:val="bullet"/>
      <w:lvlText w:val=""/>
      <w:lvlJc w:val="left"/>
      <w:pPr>
        <w:ind w:left="3600" w:hanging="360"/>
      </w:pPr>
      <w:rPr>
        <w:rFonts w:ascii="Symbol" w:hAnsi="Symbol" w:hint="default"/>
      </w:rPr>
    </w:lvl>
    <w:lvl w:ilvl="4" w:tplc="6C3003E4" w:tentative="1">
      <w:start w:val="1"/>
      <w:numFmt w:val="bullet"/>
      <w:lvlText w:val="o"/>
      <w:lvlJc w:val="left"/>
      <w:pPr>
        <w:ind w:left="4320" w:hanging="360"/>
      </w:pPr>
      <w:rPr>
        <w:rFonts w:ascii="Courier New" w:hAnsi="Courier New" w:cs="Courier New" w:hint="default"/>
      </w:rPr>
    </w:lvl>
    <w:lvl w:ilvl="5" w:tplc="9008055E" w:tentative="1">
      <w:start w:val="1"/>
      <w:numFmt w:val="bullet"/>
      <w:lvlText w:val=""/>
      <w:lvlJc w:val="left"/>
      <w:pPr>
        <w:ind w:left="5040" w:hanging="360"/>
      </w:pPr>
      <w:rPr>
        <w:rFonts w:ascii="Wingdings" w:hAnsi="Wingdings" w:hint="default"/>
      </w:rPr>
    </w:lvl>
    <w:lvl w:ilvl="6" w:tplc="661807D8" w:tentative="1">
      <w:start w:val="1"/>
      <w:numFmt w:val="bullet"/>
      <w:lvlText w:val=""/>
      <w:lvlJc w:val="left"/>
      <w:pPr>
        <w:ind w:left="5760" w:hanging="360"/>
      </w:pPr>
      <w:rPr>
        <w:rFonts w:ascii="Symbol" w:hAnsi="Symbol" w:hint="default"/>
      </w:rPr>
    </w:lvl>
    <w:lvl w:ilvl="7" w:tplc="4CCEF45C" w:tentative="1">
      <w:start w:val="1"/>
      <w:numFmt w:val="bullet"/>
      <w:lvlText w:val="o"/>
      <w:lvlJc w:val="left"/>
      <w:pPr>
        <w:ind w:left="6480" w:hanging="360"/>
      </w:pPr>
      <w:rPr>
        <w:rFonts w:ascii="Courier New" w:hAnsi="Courier New" w:cs="Courier New" w:hint="default"/>
      </w:rPr>
    </w:lvl>
    <w:lvl w:ilvl="8" w:tplc="F69EB6CA" w:tentative="1">
      <w:start w:val="1"/>
      <w:numFmt w:val="bullet"/>
      <w:lvlText w:val=""/>
      <w:lvlJc w:val="left"/>
      <w:pPr>
        <w:ind w:left="7200" w:hanging="360"/>
      </w:pPr>
      <w:rPr>
        <w:rFonts w:ascii="Wingdings" w:hAnsi="Wingdings" w:hint="default"/>
      </w:rPr>
    </w:lvl>
  </w:abstractNum>
  <w:abstractNum w:abstractNumId="12" w15:restartNumberingAfterBreak="0">
    <w:nsid w:val="0D231D45"/>
    <w:multiLevelType w:val="hybridMultilevel"/>
    <w:tmpl w:val="7D22FC54"/>
    <w:lvl w:ilvl="0" w:tplc="04767302">
      <w:start w:val="1"/>
      <w:numFmt w:val="bullet"/>
      <w:pStyle w:val="ScrollListBullet2"/>
      <w:lvlText w:val="o"/>
      <w:lvlJc w:val="left"/>
      <w:pPr>
        <w:ind w:left="1368" w:hanging="360"/>
      </w:pPr>
      <w:rPr>
        <w:rFonts w:ascii="Courier New" w:hAnsi="Courier New" w:cs="Courier New" w:hint="default"/>
      </w:rPr>
    </w:lvl>
    <w:lvl w:ilvl="1" w:tplc="88163E16" w:tentative="1">
      <w:start w:val="1"/>
      <w:numFmt w:val="bullet"/>
      <w:lvlText w:val="o"/>
      <w:lvlJc w:val="left"/>
      <w:pPr>
        <w:ind w:left="2880" w:hanging="360"/>
      </w:pPr>
      <w:rPr>
        <w:rFonts w:ascii="Courier New" w:hAnsi="Courier New" w:cs="Courier New" w:hint="default"/>
      </w:rPr>
    </w:lvl>
    <w:lvl w:ilvl="2" w:tplc="5CFC8E1E" w:tentative="1">
      <w:start w:val="1"/>
      <w:numFmt w:val="bullet"/>
      <w:lvlText w:val=""/>
      <w:lvlJc w:val="left"/>
      <w:pPr>
        <w:ind w:left="3600" w:hanging="360"/>
      </w:pPr>
      <w:rPr>
        <w:rFonts w:ascii="Wingdings" w:hAnsi="Wingdings" w:hint="default"/>
      </w:rPr>
    </w:lvl>
    <w:lvl w:ilvl="3" w:tplc="7DD0F5EE" w:tentative="1">
      <w:start w:val="1"/>
      <w:numFmt w:val="bullet"/>
      <w:lvlText w:val=""/>
      <w:lvlJc w:val="left"/>
      <w:pPr>
        <w:ind w:left="4320" w:hanging="360"/>
      </w:pPr>
      <w:rPr>
        <w:rFonts w:ascii="Symbol" w:hAnsi="Symbol" w:hint="default"/>
      </w:rPr>
    </w:lvl>
    <w:lvl w:ilvl="4" w:tplc="3918B070" w:tentative="1">
      <w:start w:val="1"/>
      <w:numFmt w:val="bullet"/>
      <w:lvlText w:val="o"/>
      <w:lvlJc w:val="left"/>
      <w:pPr>
        <w:ind w:left="5040" w:hanging="360"/>
      </w:pPr>
      <w:rPr>
        <w:rFonts w:ascii="Courier New" w:hAnsi="Courier New" w:cs="Courier New" w:hint="default"/>
      </w:rPr>
    </w:lvl>
    <w:lvl w:ilvl="5" w:tplc="6FEAC436" w:tentative="1">
      <w:start w:val="1"/>
      <w:numFmt w:val="bullet"/>
      <w:lvlText w:val=""/>
      <w:lvlJc w:val="left"/>
      <w:pPr>
        <w:ind w:left="5760" w:hanging="360"/>
      </w:pPr>
      <w:rPr>
        <w:rFonts w:ascii="Wingdings" w:hAnsi="Wingdings" w:hint="default"/>
      </w:rPr>
    </w:lvl>
    <w:lvl w:ilvl="6" w:tplc="D182F8C8" w:tentative="1">
      <w:start w:val="1"/>
      <w:numFmt w:val="bullet"/>
      <w:lvlText w:val=""/>
      <w:lvlJc w:val="left"/>
      <w:pPr>
        <w:ind w:left="6480" w:hanging="360"/>
      </w:pPr>
      <w:rPr>
        <w:rFonts w:ascii="Symbol" w:hAnsi="Symbol" w:hint="default"/>
      </w:rPr>
    </w:lvl>
    <w:lvl w:ilvl="7" w:tplc="AF4ED482" w:tentative="1">
      <w:start w:val="1"/>
      <w:numFmt w:val="bullet"/>
      <w:lvlText w:val="o"/>
      <w:lvlJc w:val="left"/>
      <w:pPr>
        <w:ind w:left="7200" w:hanging="360"/>
      </w:pPr>
      <w:rPr>
        <w:rFonts w:ascii="Courier New" w:hAnsi="Courier New" w:cs="Courier New" w:hint="default"/>
      </w:rPr>
    </w:lvl>
    <w:lvl w:ilvl="8" w:tplc="224C05AC" w:tentative="1">
      <w:start w:val="1"/>
      <w:numFmt w:val="bullet"/>
      <w:lvlText w:val=""/>
      <w:lvlJc w:val="left"/>
      <w:pPr>
        <w:ind w:left="7920" w:hanging="360"/>
      </w:pPr>
      <w:rPr>
        <w:rFonts w:ascii="Wingdings" w:hAnsi="Wingdings" w:hint="default"/>
      </w:rPr>
    </w:lvl>
  </w:abstractNum>
  <w:abstractNum w:abstractNumId="13" w15:restartNumberingAfterBreak="0">
    <w:nsid w:val="13D45DA5"/>
    <w:multiLevelType w:val="hybridMultilevel"/>
    <w:tmpl w:val="0DD62F58"/>
    <w:lvl w:ilvl="0" w:tplc="0D189B26">
      <w:start w:val="1"/>
      <w:numFmt w:val="lowerLetter"/>
      <w:pStyle w:val="ScrollListNumber2"/>
      <w:lvlText w:val="%1."/>
      <w:lvlJc w:val="left"/>
      <w:pPr>
        <w:ind w:left="1800" w:hanging="360"/>
      </w:pPr>
    </w:lvl>
    <w:lvl w:ilvl="1" w:tplc="A45CFFEE" w:tentative="1">
      <w:start w:val="1"/>
      <w:numFmt w:val="lowerLetter"/>
      <w:lvlText w:val="%2."/>
      <w:lvlJc w:val="left"/>
      <w:pPr>
        <w:ind w:left="2880" w:hanging="360"/>
      </w:pPr>
    </w:lvl>
    <w:lvl w:ilvl="2" w:tplc="F514980A" w:tentative="1">
      <w:start w:val="1"/>
      <w:numFmt w:val="lowerRoman"/>
      <w:lvlText w:val="%3."/>
      <w:lvlJc w:val="right"/>
      <w:pPr>
        <w:ind w:left="3600" w:hanging="180"/>
      </w:pPr>
    </w:lvl>
    <w:lvl w:ilvl="3" w:tplc="36EC4AA2" w:tentative="1">
      <w:start w:val="1"/>
      <w:numFmt w:val="decimal"/>
      <w:lvlText w:val="%4."/>
      <w:lvlJc w:val="left"/>
      <w:pPr>
        <w:ind w:left="4320" w:hanging="360"/>
      </w:pPr>
    </w:lvl>
    <w:lvl w:ilvl="4" w:tplc="B98A70C2" w:tentative="1">
      <w:start w:val="1"/>
      <w:numFmt w:val="lowerLetter"/>
      <w:lvlText w:val="%5."/>
      <w:lvlJc w:val="left"/>
      <w:pPr>
        <w:ind w:left="5040" w:hanging="360"/>
      </w:pPr>
    </w:lvl>
    <w:lvl w:ilvl="5" w:tplc="3072EDCC" w:tentative="1">
      <w:start w:val="1"/>
      <w:numFmt w:val="lowerRoman"/>
      <w:lvlText w:val="%6."/>
      <w:lvlJc w:val="right"/>
      <w:pPr>
        <w:ind w:left="5760" w:hanging="180"/>
      </w:pPr>
    </w:lvl>
    <w:lvl w:ilvl="6" w:tplc="5EF66B92" w:tentative="1">
      <w:start w:val="1"/>
      <w:numFmt w:val="decimal"/>
      <w:lvlText w:val="%7."/>
      <w:lvlJc w:val="left"/>
      <w:pPr>
        <w:ind w:left="6480" w:hanging="360"/>
      </w:pPr>
    </w:lvl>
    <w:lvl w:ilvl="7" w:tplc="5EE4A954" w:tentative="1">
      <w:start w:val="1"/>
      <w:numFmt w:val="lowerLetter"/>
      <w:lvlText w:val="%8."/>
      <w:lvlJc w:val="left"/>
      <w:pPr>
        <w:ind w:left="7200" w:hanging="360"/>
      </w:pPr>
    </w:lvl>
    <w:lvl w:ilvl="8" w:tplc="96C8221C" w:tentative="1">
      <w:start w:val="1"/>
      <w:numFmt w:val="lowerRoman"/>
      <w:lvlText w:val="%9."/>
      <w:lvlJc w:val="right"/>
      <w:pPr>
        <w:ind w:left="7920" w:hanging="180"/>
      </w:pPr>
    </w:lvl>
  </w:abstractNum>
  <w:abstractNum w:abstractNumId="14" w15:restartNumberingAfterBreak="0">
    <w:nsid w:val="24D833C3"/>
    <w:multiLevelType w:val="hybridMultilevel"/>
    <w:tmpl w:val="D79AF14A"/>
    <w:lvl w:ilvl="0" w:tplc="EBCCAAAE">
      <w:start w:val="1"/>
      <w:numFmt w:val="lowerRoman"/>
      <w:pStyle w:val="ScrollListNumber3"/>
      <w:lvlText w:val="%1."/>
      <w:lvlJc w:val="right"/>
      <w:pPr>
        <w:ind w:left="2160" w:hanging="360"/>
      </w:pPr>
    </w:lvl>
    <w:lvl w:ilvl="1" w:tplc="43905510" w:tentative="1">
      <w:start w:val="1"/>
      <w:numFmt w:val="lowerLetter"/>
      <w:lvlText w:val="%2."/>
      <w:lvlJc w:val="left"/>
      <w:pPr>
        <w:ind w:left="2160" w:hanging="360"/>
      </w:pPr>
    </w:lvl>
    <w:lvl w:ilvl="2" w:tplc="B91CDCD6" w:tentative="1">
      <w:start w:val="1"/>
      <w:numFmt w:val="lowerRoman"/>
      <w:lvlText w:val="%3."/>
      <w:lvlJc w:val="right"/>
      <w:pPr>
        <w:ind w:left="2880" w:hanging="180"/>
      </w:pPr>
    </w:lvl>
    <w:lvl w:ilvl="3" w:tplc="B194FA9E" w:tentative="1">
      <w:start w:val="1"/>
      <w:numFmt w:val="decimal"/>
      <w:lvlText w:val="%4."/>
      <w:lvlJc w:val="left"/>
      <w:pPr>
        <w:ind w:left="3600" w:hanging="360"/>
      </w:pPr>
    </w:lvl>
    <w:lvl w:ilvl="4" w:tplc="3E78E878" w:tentative="1">
      <w:start w:val="1"/>
      <w:numFmt w:val="lowerLetter"/>
      <w:lvlText w:val="%5."/>
      <w:lvlJc w:val="left"/>
      <w:pPr>
        <w:ind w:left="4320" w:hanging="360"/>
      </w:pPr>
    </w:lvl>
    <w:lvl w:ilvl="5" w:tplc="EC180972" w:tentative="1">
      <w:start w:val="1"/>
      <w:numFmt w:val="lowerRoman"/>
      <w:lvlText w:val="%6."/>
      <w:lvlJc w:val="right"/>
      <w:pPr>
        <w:ind w:left="5040" w:hanging="180"/>
      </w:pPr>
    </w:lvl>
    <w:lvl w:ilvl="6" w:tplc="C1A685EE" w:tentative="1">
      <w:start w:val="1"/>
      <w:numFmt w:val="decimal"/>
      <w:lvlText w:val="%7."/>
      <w:lvlJc w:val="left"/>
      <w:pPr>
        <w:ind w:left="5760" w:hanging="360"/>
      </w:pPr>
    </w:lvl>
    <w:lvl w:ilvl="7" w:tplc="7C1E03E8" w:tentative="1">
      <w:start w:val="1"/>
      <w:numFmt w:val="lowerLetter"/>
      <w:lvlText w:val="%8."/>
      <w:lvlJc w:val="left"/>
      <w:pPr>
        <w:ind w:left="6480" w:hanging="360"/>
      </w:pPr>
    </w:lvl>
    <w:lvl w:ilvl="8" w:tplc="45E48F4A" w:tentative="1">
      <w:start w:val="1"/>
      <w:numFmt w:val="lowerRoman"/>
      <w:lvlText w:val="%9."/>
      <w:lvlJc w:val="right"/>
      <w:pPr>
        <w:ind w:left="7200" w:hanging="180"/>
      </w:pPr>
    </w:lvl>
  </w:abstractNum>
  <w:abstractNum w:abstractNumId="15" w15:restartNumberingAfterBreak="0">
    <w:nsid w:val="3F2C3416"/>
    <w:multiLevelType w:val="multilevel"/>
    <w:tmpl w:val="C818EE0A"/>
    <w:lvl w:ilvl="0">
      <w:start w:val="1"/>
      <w:numFmt w:val="decimal"/>
      <w:pStyle w:val="Heading1"/>
      <w:lvlText w:val="%1"/>
      <w:lvlJc w:val="left"/>
      <w:pPr>
        <w:tabs>
          <w:tab w:val="num" w:pos="576"/>
        </w:tabs>
        <w:ind w:left="576" w:hanging="576"/>
      </w:pPr>
      <w:rPr>
        <w:rFonts w:hint="default"/>
      </w:rPr>
    </w:lvl>
    <w:lvl w:ilvl="1">
      <w:start w:val="1"/>
      <w:numFmt w:val="decimal"/>
      <w:pStyle w:val="Heading2"/>
      <w:lvlText w:val="%1.%2"/>
      <w:lvlJc w:val="left"/>
      <w:pPr>
        <w:tabs>
          <w:tab w:val="num" w:pos="936"/>
        </w:tabs>
        <w:ind w:left="936" w:hanging="936"/>
      </w:pPr>
      <w:rPr>
        <w:rFonts w:hint="default"/>
      </w:rPr>
    </w:lvl>
    <w:lvl w:ilvl="2">
      <w:start w:val="1"/>
      <w:numFmt w:val="decimal"/>
      <w:pStyle w:val="Heading3"/>
      <w:lvlText w:val="%1.%2.%3"/>
      <w:lvlJc w:val="left"/>
      <w:pPr>
        <w:tabs>
          <w:tab w:val="num" w:pos="648"/>
        </w:tabs>
        <w:ind w:left="648" w:hanging="648"/>
      </w:pPr>
      <w:rPr>
        <w:rFonts w:hint="default"/>
      </w:rPr>
    </w:lvl>
    <w:lvl w:ilvl="3">
      <w:start w:val="1"/>
      <w:numFmt w:val="decimal"/>
      <w:pStyle w:val="Heading4"/>
      <w:lvlText w:val="%1.%2.%3.%4"/>
      <w:lvlJc w:val="left"/>
      <w:pPr>
        <w:tabs>
          <w:tab w:val="num" w:pos="792"/>
        </w:tabs>
        <w:ind w:left="792" w:hanging="792"/>
      </w:pPr>
      <w:rPr>
        <w:rFonts w:hint="default"/>
      </w:rPr>
    </w:lvl>
    <w:lvl w:ilvl="4">
      <w:start w:val="1"/>
      <w:numFmt w:val="none"/>
      <w:pStyle w:val="Heading5"/>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686822F1"/>
    <w:multiLevelType w:val="hybridMultilevel"/>
    <w:tmpl w:val="4FC0F5E6"/>
    <w:lvl w:ilvl="0" w:tplc="EF04F156">
      <w:start w:val="1"/>
      <w:numFmt w:val="decimal"/>
      <w:pStyle w:val="ScrollListNumber"/>
      <w:lvlText w:val="%1."/>
      <w:lvlJc w:val="left"/>
      <w:pPr>
        <w:ind w:left="1800" w:hanging="360"/>
      </w:pPr>
    </w:lvl>
    <w:lvl w:ilvl="1" w:tplc="25EACFA0" w:tentative="1">
      <w:start w:val="1"/>
      <w:numFmt w:val="lowerLetter"/>
      <w:lvlText w:val="%2."/>
      <w:lvlJc w:val="left"/>
      <w:pPr>
        <w:ind w:left="2520" w:hanging="360"/>
      </w:pPr>
    </w:lvl>
    <w:lvl w:ilvl="2" w:tplc="C7745EEC" w:tentative="1">
      <w:start w:val="1"/>
      <w:numFmt w:val="lowerRoman"/>
      <w:lvlText w:val="%3."/>
      <w:lvlJc w:val="right"/>
      <w:pPr>
        <w:ind w:left="3240" w:hanging="180"/>
      </w:pPr>
    </w:lvl>
    <w:lvl w:ilvl="3" w:tplc="12F480C8" w:tentative="1">
      <w:start w:val="1"/>
      <w:numFmt w:val="decimal"/>
      <w:lvlText w:val="%4."/>
      <w:lvlJc w:val="left"/>
      <w:pPr>
        <w:ind w:left="3960" w:hanging="360"/>
      </w:pPr>
    </w:lvl>
    <w:lvl w:ilvl="4" w:tplc="F9D2ABDE" w:tentative="1">
      <w:start w:val="1"/>
      <w:numFmt w:val="lowerLetter"/>
      <w:lvlText w:val="%5."/>
      <w:lvlJc w:val="left"/>
      <w:pPr>
        <w:ind w:left="4680" w:hanging="360"/>
      </w:pPr>
    </w:lvl>
    <w:lvl w:ilvl="5" w:tplc="D77A1148" w:tentative="1">
      <w:start w:val="1"/>
      <w:numFmt w:val="lowerRoman"/>
      <w:lvlText w:val="%6."/>
      <w:lvlJc w:val="right"/>
      <w:pPr>
        <w:ind w:left="5400" w:hanging="180"/>
      </w:pPr>
    </w:lvl>
    <w:lvl w:ilvl="6" w:tplc="3334DEFA" w:tentative="1">
      <w:start w:val="1"/>
      <w:numFmt w:val="decimal"/>
      <w:lvlText w:val="%7."/>
      <w:lvlJc w:val="left"/>
      <w:pPr>
        <w:ind w:left="6120" w:hanging="360"/>
      </w:pPr>
    </w:lvl>
    <w:lvl w:ilvl="7" w:tplc="ACF48DF8" w:tentative="1">
      <w:start w:val="1"/>
      <w:numFmt w:val="lowerLetter"/>
      <w:lvlText w:val="%8."/>
      <w:lvlJc w:val="left"/>
      <w:pPr>
        <w:ind w:left="6840" w:hanging="360"/>
      </w:pPr>
    </w:lvl>
    <w:lvl w:ilvl="8" w:tplc="FCFCD30E" w:tentative="1">
      <w:start w:val="1"/>
      <w:numFmt w:val="lowerRoman"/>
      <w:lvlText w:val="%9."/>
      <w:lvlJc w:val="right"/>
      <w:pPr>
        <w:ind w:left="75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6"/>
  </w:num>
  <w:num w:numId="14">
    <w:abstractNumId w:val="13"/>
  </w:num>
  <w:num w:numId="15">
    <w:abstractNumId w:val="12"/>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602"/>
    <w:rsid w:val="000E5E3C"/>
    <w:rsid w:val="00347DDA"/>
    <w:rsid w:val="009C715C"/>
    <w:rsid w:val="00CF6602"/>
    <w:rsid w:val="00DD1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6C6773E8-8A29-4B30-B02A-4A5B4C2D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49B1"/>
    <w:pPr>
      <w:spacing w:before="180" w:after="120" w:line="240" w:lineRule="auto"/>
    </w:pPr>
    <w:rPr>
      <w:rFonts w:ascii="Arial" w:hAnsi="Arial"/>
    </w:rPr>
  </w:style>
  <w:style w:type="paragraph" w:styleId="Heading1">
    <w:name w:val="heading 1"/>
    <w:basedOn w:val="Normal"/>
    <w:next w:val="Normal"/>
    <w:link w:val="Heading1Char"/>
    <w:uiPriority w:val="9"/>
    <w:qFormat/>
    <w:rsid w:val="00E455DF"/>
    <w:pPr>
      <w:keepNext/>
      <w:keepLines/>
      <w:pageBreakBefore/>
      <w:numPr>
        <w:numId w:val="11"/>
      </w:numPr>
      <w:spacing w:after="600" w:line="660" w:lineRule="exact"/>
      <w:outlineLvl w:val="0"/>
    </w:pPr>
    <w:rPr>
      <w:rFonts w:ascii="Courier New" w:eastAsiaTheme="majorEastAsia" w:hAnsi="Courier New" w:cstheme="majorBidi"/>
      <w:b/>
      <w:bCs/>
      <w:caps/>
      <w:color w:val="0092D1"/>
      <w:spacing w:val="40"/>
      <w:sz w:val="52"/>
      <w:szCs w:val="28"/>
    </w:rPr>
  </w:style>
  <w:style w:type="paragraph" w:styleId="Heading2">
    <w:name w:val="heading 2"/>
    <w:basedOn w:val="Normal"/>
    <w:next w:val="Normal"/>
    <w:link w:val="Heading2Char"/>
    <w:uiPriority w:val="9"/>
    <w:unhideWhenUsed/>
    <w:qFormat/>
    <w:rsid w:val="00E455DF"/>
    <w:pPr>
      <w:keepNext/>
      <w:keepLines/>
      <w:numPr>
        <w:ilvl w:val="1"/>
        <w:numId w:val="11"/>
      </w:numPr>
      <w:spacing w:before="600" w:after="360" w:line="560" w:lineRule="exact"/>
      <w:outlineLvl w:val="1"/>
    </w:pPr>
    <w:rPr>
      <w:rFonts w:ascii="Courier New" w:eastAsiaTheme="majorEastAsia" w:hAnsi="Courier New" w:cstheme="majorBidi"/>
      <w:b/>
      <w:bCs/>
      <w:color w:val="172541"/>
      <w:sz w:val="40"/>
      <w:szCs w:val="26"/>
    </w:rPr>
  </w:style>
  <w:style w:type="paragraph" w:styleId="Heading3">
    <w:name w:val="heading 3"/>
    <w:basedOn w:val="Normal"/>
    <w:next w:val="NormalAfterH3"/>
    <w:link w:val="Heading3Char"/>
    <w:uiPriority w:val="9"/>
    <w:unhideWhenUsed/>
    <w:qFormat/>
    <w:rsid w:val="000670BE"/>
    <w:pPr>
      <w:keepNext/>
      <w:keepLines/>
      <w:numPr>
        <w:ilvl w:val="2"/>
        <w:numId w:val="11"/>
      </w:numPr>
      <w:spacing w:before="480"/>
      <w:outlineLvl w:val="2"/>
    </w:pPr>
    <w:rPr>
      <w:rFonts w:eastAsiaTheme="majorEastAsia" w:cstheme="majorBidi"/>
      <w:b/>
      <w:bCs/>
      <w:color w:val="6D9D31"/>
    </w:rPr>
  </w:style>
  <w:style w:type="paragraph" w:styleId="Heading4">
    <w:name w:val="heading 4"/>
    <w:basedOn w:val="Normal"/>
    <w:next w:val="NormalAfterH3"/>
    <w:link w:val="Heading4Char"/>
    <w:uiPriority w:val="9"/>
    <w:unhideWhenUsed/>
    <w:qFormat/>
    <w:rsid w:val="000670BE"/>
    <w:pPr>
      <w:keepNext/>
      <w:keepLines/>
      <w:numPr>
        <w:ilvl w:val="3"/>
        <w:numId w:val="11"/>
      </w:numPr>
      <w:spacing w:before="360"/>
      <w:outlineLvl w:val="3"/>
    </w:pPr>
    <w:rPr>
      <w:rFonts w:eastAsiaTheme="majorEastAsia" w:cstheme="majorBidi"/>
      <w:bCs/>
      <w:iCs/>
      <w:color w:val="6D9D31"/>
    </w:rPr>
  </w:style>
  <w:style w:type="paragraph" w:styleId="Heading5">
    <w:name w:val="heading 5"/>
    <w:basedOn w:val="Normal"/>
    <w:next w:val="NormalAfterH3"/>
    <w:link w:val="Heading5Char"/>
    <w:uiPriority w:val="9"/>
    <w:unhideWhenUsed/>
    <w:qFormat/>
    <w:rsid w:val="003559A5"/>
    <w:pPr>
      <w:keepNext/>
      <w:keepLines/>
      <w:numPr>
        <w:ilvl w:val="4"/>
        <w:numId w:val="11"/>
      </w:numPr>
      <w:spacing w:before="360"/>
      <w:outlineLvl w:val="4"/>
    </w:pPr>
    <w:rPr>
      <w:rFonts w:eastAsiaTheme="majorEastAsia" w:cstheme="majorBidi"/>
      <w:b/>
      <w:color w:val="6D9D31"/>
    </w:rPr>
  </w:style>
  <w:style w:type="paragraph" w:styleId="Heading6">
    <w:name w:val="heading 6"/>
    <w:basedOn w:val="Heading5"/>
    <w:next w:val="Normal"/>
    <w:link w:val="Heading6Char"/>
    <w:uiPriority w:val="9"/>
    <w:unhideWhenUsed/>
    <w:qFormat/>
    <w:rsid w:val="00E2395C"/>
    <w:pPr>
      <w:outlineLvl w:val="5"/>
    </w:pPr>
  </w:style>
  <w:style w:type="paragraph" w:styleId="Heading7">
    <w:name w:val="heading 7"/>
    <w:basedOn w:val="Heading5"/>
    <w:next w:val="Normal"/>
    <w:link w:val="Heading7Char"/>
    <w:uiPriority w:val="9"/>
    <w:unhideWhenUsed/>
    <w:qFormat/>
    <w:rsid w:val="00E2395C"/>
    <w:pPr>
      <w:outlineLvl w:val="6"/>
    </w:pPr>
  </w:style>
  <w:style w:type="paragraph" w:styleId="Heading8">
    <w:name w:val="heading 8"/>
    <w:basedOn w:val="Heading5"/>
    <w:next w:val="Normal"/>
    <w:link w:val="Heading8Char"/>
    <w:uiPriority w:val="9"/>
    <w:unhideWhenUsed/>
    <w:qFormat/>
    <w:rsid w:val="00E2395C"/>
    <w:pPr>
      <w:outlineLvl w:val="7"/>
    </w:pPr>
  </w:style>
  <w:style w:type="paragraph" w:styleId="Heading9">
    <w:name w:val="heading 9"/>
    <w:basedOn w:val="Heading5"/>
    <w:next w:val="Normal"/>
    <w:link w:val="Heading9Char"/>
    <w:uiPriority w:val="9"/>
    <w:unhideWhenUsed/>
    <w:qFormat/>
    <w:rsid w:val="00E2395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5DF"/>
    <w:rPr>
      <w:rFonts w:ascii="Courier New" w:eastAsiaTheme="majorEastAsia" w:hAnsi="Courier New" w:cstheme="majorBidi"/>
      <w:b/>
      <w:bCs/>
      <w:caps/>
      <w:color w:val="0092D1"/>
      <w:spacing w:val="40"/>
      <w:sz w:val="52"/>
      <w:szCs w:val="28"/>
    </w:rPr>
  </w:style>
  <w:style w:type="character" w:customStyle="1" w:styleId="Heading2Char">
    <w:name w:val="Heading 2 Char"/>
    <w:basedOn w:val="DefaultParagraphFont"/>
    <w:link w:val="Heading2"/>
    <w:uiPriority w:val="9"/>
    <w:rsid w:val="00E455DF"/>
    <w:rPr>
      <w:rFonts w:ascii="Courier New" w:eastAsiaTheme="majorEastAsia" w:hAnsi="Courier New" w:cstheme="majorBidi"/>
      <w:b/>
      <w:bCs/>
      <w:color w:val="172541"/>
      <w:sz w:val="40"/>
      <w:szCs w:val="26"/>
    </w:rPr>
  </w:style>
  <w:style w:type="character" w:customStyle="1" w:styleId="Heading3Char">
    <w:name w:val="Heading 3 Char"/>
    <w:basedOn w:val="DefaultParagraphFont"/>
    <w:link w:val="Heading3"/>
    <w:uiPriority w:val="9"/>
    <w:rsid w:val="000670BE"/>
    <w:rPr>
      <w:rFonts w:ascii="Arial" w:eastAsiaTheme="majorEastAsia" w:hAnsi="Arial" w:cstheme="majorBidi"/>
      <w:b/>
      <w:bCs/>
      <w:color w:val="6D9D31"/>
    </w:rPr>
  </w:style>
  <w:style w:type="character" w:customStyle="1" w:styleId="Heading4Char">
    <w:name w:val="Heading 4 Char"/>
    <w:basedOn w:val="DefaultParagraphFont"/>
    <w:link w:val="Heading4"/>
    <w:uiPriority w:val="9"/>
    <w:rsid w:val="000670BE"/>
    <w:rPr>
      <w:rFonts w:ascii="Arial" w:eastAsiaTheme="majorEastAsia" w:hAnsi="Arial" w:cstheme="majorBidi"/>
      <w:bCs/>
      <w:iCs/>
      <w:color w:val="6D9D31"/>
    </w:rPr>
  </w:style>
  <w:style w:type="character" w:customStyle="1" w:styleId="Heading5Char">
    <w:name w:val="Heading 5 Char"/>
    <w:basedOn w:val="DefaultParagraphFont"/>
    <w:link w:val="Heading5"/>
    <w:uiPriority w:val="9"/>
    <w:rsid w:val="003559A5"/>
    <w:rPr>
      <w:rFonts w:ascii="Arial" w:eastAsiaTheme="majorEastAsia" w:hAnsi="Arial" w:cstheme="majorBidi"/>
      <w:b/>
      <w:color w:val="6D9D31"/>
    </w:rPr>
  </w:style>
  <w:style w:type="character" w:customStyle="1" w:styleId="Heading6Char">
    <w:name w:val="Heading 6 Char"/>
    <w:basedOn w:val="DefaultParagraphFont"/>
    <w:link w:val="Heading6"/>
    <w:uiPriority w:val="9"/>
    <w:rsid w:val="00E2395C"/>
    <w:rPr>
      <w:rFonts w:ascii="Arial" w:eastAsiaTheme="majorEastAsia" w:hAnsi="Arial" w:cstheme="majorBidi"/>
      <w:b/>
      <w:color w:val="6D9D31"/>
    </w:rPr>
  </w:style>
  <w:style w:type="character" w:customStyle="1" w:styleId="Heading7Char">
    <w:name w:val="Heading 7 Char"/>
    <w:basedOn w:val="DefaultParagraphFont"/>
    <w:link w:val="Heading7"/>
    <w:uiPriority w:val="9"/>
    <w:rsid w:val="00E2395C"/>
    <w:rPr>
      <w:rFonts w:ascii="Arial" w:eastAsiaTheme="majorEastAsia" w:hAnsi="Arial" w:cstheme="majorBidi"/>
      <w:b/>
      <w:color w:val="6D9D31"/>
    </w:rPr>
  </w:style>
  <w:style w:type="character" w:customStyle="1" w:styleId="Heading8Char">
    <w:name w:val="Heading 8 Char"/>
    <w:basedOn w:val="DefaultParagraphFont"/>
    <w:link w:val="Heading8"/>
    <w:uiPriority w:val="9"/>
    <w:rsid w:val="00E2395C"/>
    <w:rPr>
      <w:rFonts w:ascii="Arial" w:eastAsiaTheme="majorEastAsia" w:hAnsi="Arial" w:cstheme="majorBidi"/>
      <w:b/>
      <w:color w:val="6D9D31"/>
    </w:rPr>
  </w:style>
  <w:style w:type="character" w:customStyle="1" w:styleId="Heading9Char">
    <w:name w:val="Heading 9 Char"/>
    <w:basedOn w:val="DefaultParagraphFont"/>
    <w:link w:val="Heading9"/>
    <w:uiPriority w:val="9"/>
    <w:rsid w:val="00E2395C"/>
    <w:rPr>
      <w:rFonts w:ascii="Arial" w:eastAsiaTheme="majorEastAsia" w:hAnsi="Arial" w:cstheme="majorBidi"/>
      <w:b/>
      <w:color w:val="6D9D31"/>
    </w:rPr>
  </w:style>
  <w:style w:type="paragraph" w:styleId="Header">
    <w:name w:val="header"/>
    <w:basedOn w:val="Normal"/>
    <w:link w:val="HeaderChar"/>
    <w:uiPriority w:val="99"/>
    <w:unhideWhenUsed/>
    <w:rsid w:val="008C6E08"/>
    <w:pPr>
      <w:tabs>
        <w:tab w:val="center" w:pos="4703"/>
        <w:tab w:val="right" w:pos="9406"/>
      </w:tabs>
      <w:spacing w:after="0"/>
      <w:jc w:val="right"/>
    </w:pPr>
  </w:style>
  <w:style w:type="character" w:customStyle="1" w:styleId="HeaderChar">
    <w:name w:val="Header Char"/>
    <w:basedOn w:val="DefaultParagraphFont"/>
    <w:link w:val="Header"/>
    <w:uiPriority w:val="99"/>
    <w:rsid w:val="008C6E08"/>
    <w:rPr>
      <w:rFonts w:ascii="Arial" w:hAnsi="Arial"/>
    </w:rPr>
  </w:style>
  <w:style w:type="paragraph" w:styleId="Footer">
    <w:name w:val="footer"/>
    <w:basedOn w:val="Normal"/>
    <w:link w:val="FooterChar"/>
    <w:uiPriority w:val="99"/>
    <w:unhideWhenUsed/>
    <w:rsid w:val="00F7299D"/>
    <w:pPr>
      <w:tabs>
        <w:tab w:val="center" w:pos="4703"/>
        <w:tab w:val="right" w:pos="9406"/>
      </w:tabs>
      <w:spacing w:after="0"/>
      <w:jc w:val="right"/>
    </w:pPr>
    <w:rPr>
      <w:smallCaps/>
    </w:rPr>
  </w:style>
  <w:style w:type="character" w:customStyle="1" w:styleId="FooterChar">
    <w:name w:val="Footer Char"/>
    <w:basedOn w:val="DefaultParagraphFont"/>
    <w:link w:val="Footer"/>
    <w:uiPriority w:val="99"/>
    <w:rsid w:val="00F7299D"/>
    <w:rPr>
      <w:rFonts w:ascii="Arial" w:hAnsi="Arial"/>
      <w:smallCaps/>
    </w:rPr>
  </w:style>
  <w:style w:type="paragraph" w:styleId="Title">
    <w:name w:val="Title"/>
    <w:basedOn w:val="Normal"/>
    <w:next w:val="Normal"/>
    <w:link w:val="TitleChar"/>
    <w:uiPriority w:val="10"/>
    <w:qFormat/>
    <w:rsid w:val="004C2425"/>
    <w:pPr>
      <w:pBdr>
        <w:bottom w:val="single" w:sz="18" w:space="21" w:color="D2E8EF"/>
      </w:pBdr>
      <w:spacing w:after="300" w:line="720" w:lineRule="exact"/>
      <w:contextualSpacing/>
    </w:pPr>
    <w:rPr>
      <w:rFonts w:ascii="Courier New" w:eastAsiaTheme="majorEastAsia" w:hAnsi="Courier New" w:cstheme="majorBidi"/>
      <w:b/>
      <w:color w:val="172541"/>
      <w:spacing w:val="40"/>
      <w:kern w:val="32"/>
      <w:sz w:val="64"/>
      <w:szCs w:val="52"/>
    </w:rPr>
  </w:style>
  <w:style w:type="character" w:customStyle="1" w:styleId="TitleChar">
    <w:name w:val="Title Char"/>
    <w:basedOn w:val="DefaultParagraphFont"/>
    <w:link w:val="Title"/>
    <w:uiPriority w:val="10"/>
    <w:rsid w:val="004C2425"/>
    <w:rPr>
      <w:rFonts w:ascii="Courier New" w:eastAsiaTheme="majorEastAsia" w:hAnsi="Courier New" w:cstheme="majorBidi"/>
      <w:b/>
      <w:color w:val="172541"/>
      <w:spacing w:val="40"/>
      <w:kern w:val="32"/>
      <w:sz w:val="64"/>
      <w:szCs w:val="52"/>
    </w:rPr>
  </w:style>
  <w:style w:type="paragraph" w:styleId="TableofFigures">
    <w:name w:val="table of figures"/>
    <w:basedOn w:val="Normal"/>
    <w:next w:val="Normal"/>
    <w:uiPriority w:val="99"/>
    <w:unhideWhenUsed/>
    <w:rsid w:val="004C2425"/>
    <w:pPr>
      <w:spacing w:after="0"/>
    </w:pPr>
  </w:style>
  <w:style w:type="paragraph" w:styleId="Quote">
    <w:name w:val="Quote"/>
    <w:basedOn w:val="Normal"/>
    <w:next w:val="Normal"/>
    <w:link w:val="QuoteChar"/>
    <w:uiPriority w:val="29"/>
    <w:qFormat/>
    <w:rsid w:val="00BD4E19"/>
    <w:pPr>
      <w:pBdr>
        <w:left w:val="single" w:sz="18" w:space="12" w:color="auto"/>
      </w:pBdr>
      <w:spacing w:before="240"/>
      <w:ind w:left="288"/>
    </w:pPr>
    <w:rPr>
      <w:i/>
      <w:iCs/>
      <w:color w:val="000000" w:themeColor="text1"/>
    </w:rPr>
  </w:style>
  <w:style w:type="character" w:customStyle="1" w:styleId="QuoteChar">
    <w:name w:val="Quote Char"/>
    <w:basedOn w:val="DefaultParagraphFont"/>
    <w:link w:val="Quote"/>
    <w:uiPriority w:val="29"/>
    <w:rsid w:val="00BD4E19"/>
    <w:rPr>
      <w:rFonts w:ascii="Arial" w:hAnsi="Arial"/>
      <w:i/>
      <w:iCs/>
      <w:color w:val="000000" w:themeColor="text1"/>
    </w:rPr>
  </w:style>
  <w:style w:type="paragraph" w:styleId="BalloonText">
    <w:name w:val="Balloon Text"/>
    <w:basedOn w:val="Normal"/>
    <w:link w:val="BalloonTextChar"/>
    <w:uiPriority w:val="99"/>
    <w:semiHidden/>
    <w:unhideWhenUsed/>
    <w:rsid w:val="00613A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A3F"/>
    <w:rPr>
      <w:rFonts w:ascii="Tahoma" w:hAnsi="Tahoma" w:cs="Tahoma"/>
      <w:sz w:val="16"/>
      <w:szCs w:val="16"/>
    </w:rPr>
  </w:style>
  <w:style w:type="paragraph" w:styleId="Caption">
    <w:name w:val="caption"/>
    <w:basedOn w:val="Normal"/>
    <w:next w:val="Normal"/>
    <w:uiPriority w:val="35"/>
    <w:unhideWhenUsed/>
    <w:qFormat/>
    <w:rsid w:val="008158BE"/>
    <w:pPr>
      <w:contextualSpacing/>
    </w:pPr>
    <w:rPr>
      <w:b/>
      <w:bCs/>
      <w:color w:val="172541"/>
      <w:sz w:val="18"/>
      <w:szCs w:val="18"/>
    </w:rPr>
  </w:style>
  <w:style w:type="table" w:styleId="TableGrid">
    <w:name w:val="Table Grid"/>
    <w:basedOn w:val="TableNormal"/>
    <w:uiPriority w:val="59"/>
    <w:rsid w:val="00B675B4"/>
    <w:pPr>
      <w:spacing w:after="0" w:line="240" w:lineRule="auto"/>
    </w:pPr>
    <w:rPr>
      <w:rFonts w:ascii="Arial" w:hAnsi="Arial"/>
    </w:rPr>
    <w:tblPr>
      <w:tblBorders>
        <w:top w:val="single" w:sz="4" w:space="0" w:color="172541"/>
        <w:left w:val="single" w:sz="4" w:space="0" w:color="172541"/>
        <w:bottom w:val="single" w:sz="4" w:space="0" w:color="172541"/>
        <w:right w:val="single" w:sz="4" w:space="0" w:color="172541"/>
        <w:insideH w:val="single" w:sz="4" w:space="0" w:color="172541"/>
        <w:insideV w:val="single" w:sz="4" w:space="0" w:color="172541"/>
      </w:tblBorders>
    </w:tblPr>
    <w:tcPr>
      <w:shd w:val="clear" w:color="auto" w:fill="FFFFFF"/>
    </w:tcPr>
    <w:tblStylePr w:type="firstRow">
      <w:rPr>
        <w:b/>
        <w:color w:val="FFFFFF" w:themeColor="background1"/>
      </w:rPr>
      <w:tblPr/>
      <w:tcPr>
        <w:shd w:val="clear" w:color="auto" w:fill="0092D1"/>
      </w:tcPr>
    </w:tblStylePr>
    <w:tblStylePr w:type="firstCol">
      <w:rPr>
        <w:b/>
        <w:color w:val="FFFFFF" w:themeColor="background1"/>
      </w:rPr>
      <w:tblPr/>
      <w:tcPr>
        <w:shd w:val="clear" w:color="auto" w:fill="0092D1"/>
      </w:tcPr>
    </w:tblStylePr>
  </w:style>
  <w:style w:type="table" w:customStyle="1" w:styleId="ScrollWarning">
    <w:name w:val="Scroll Warning"/>
    <w:basedOn w:val="TableNormal"/>
    <w:uiPriority w:val="99"/>
    <w:rsid w:val="003B5BD5"/>
    <w:pPr>
      <w:spacing w:after="0" w:line="240" w:lineRule="auto"/>
      <w:ind w:left="288" w:right="288"/>
    </w:pPr>
    <w:rPr>
      <w:rFonts w:ascii="Arial" w:hAnsi="Arial"/>
    </w:rPr>
    <w:tblPr>
      <w:tblBorders>
        <w:top w:val="single" w:sz="18" w:space="0" w:color="EEAEB5"/>
        <w:left w:val="single" w:sz="18" w:space="0" w:color="EEAEB5"/>
        <w:bottom w:val="single" w:sz="18" w:space="0" w:color="EEAEB5"/>
        <w:right w:val="single" w:sz="18" w:space="0" w:color="EEAEB5"/>
      </w:tblBorders>
      <w:tblCellMar>
        <w:top w:w="115" w:type="dxa"/>
        <w:left w:w="0" w:type="dxa"/>
        <w:bottom w:w="115" w:type="dxa"/>
        <w:right w:w="0" w:type="dxa"/>
      </w:tblCellMar>
    </w:tblPr>
  </w:style>
  <w:style w:type="paragraph" w:styleId="NoSpacing">
    <w:name w:val="No Spacing"/>
    <w:link w:val="NoSpacingChar"/>
    <w:uiPriority w:val="1"/>
    <w:qFormat/>
    <w:rsid w:val="001A5E6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A5E60"/>
    <w:rPr>
      <w:rFonts w:eastAsiaTheme="minorEastAsia"/>
      <w:lang w:eastAsia="ja-JP"/>
    </w:rPr>
  </w:style>
  <w:style w:type="character" w:styleId="SubtleReference">
    <w:name w:val="Subtle Reference"/>
    <w:basedOn w:val="DefaultParagraphFont"/>
    <w:uiPriority w:val="31"/>
    <w:qFormat/>
    <w:rsid w:val="000B0C50"/>
    <w:rPr>
      <w:smallCaps/>
      <w:color w:val="C0504D" w:themeColor="accent2"/>
      <w:u w:val="single"/>
    </w:rPr>
  </w:style>
  <w:style w:type="character" w:styleId="Hyperlink">
    <w:name w:val="Hyperlink"/>
    <w:basedOn w:val="DefaultParagraphFont"/>
    <w:uiPriority w:val="99"/>
    <w:unhideWhenUsed/>
    <w:rsid w:val="00AC52C3"/>
    <w:rPr>
      <w:color w:val="0092D1"/>
      <w:u w:val="none"/>
    </w:rPr>
  </w:style>
  <w:style w:type="paragraph" w:styleId="TOC1">
    <w:name w:val="toc 1"/>
    <w:basedOn w:val="Normal"/>
    <w:next w:val="Normal"/>
    <w:autoRedefine/>
    <w:uiPriority w:val="39"/>
    <w:unhideWhenUsed/>
    <w:rsid w:val="005A63CE"/>
    <w:pPr>
      <w:tabs>
        <w:tab w:val="left" w:pos="864"/>
        <w:tab w:val="right" w:leader="dot" w:pos="9678"/>
      </w:tabs>
      <w:spacing w:before="480"/>
    </w:pPr>
    <w:rPr>
      <w:rFonts w:ascii="Courier New" w:hAnsi="Courier New"/>
      <w:b/>
      <w:noProof/>
      <w:color w:val="6D9D31"/>
      <w:sz w:val="28"/>
    </w:rPr>
  </w:style>
  <w:style w:type="paragraph" w:styleId="TOC2">
    <w:name w:val="toc 2"/>
    <w:basedOn w:val="Normal"/>
    <w:next w:val="Normal"/>
    <w:autoRedefine/>
    <w:uiPriority w:val="39"/>
    <w:unhideWhenUsed/>
    <w:rsid w:val="00F12049"/>
    <w:pPr>
      <w:tabs>
        <w:tab w:val="left" w:pos="864"/>
        <w:tab w:val="right" w:leader="dot" w:pos="9678"/>
      </w:tabs>
      <w:spacing w:before="240" w:after="0"/>
    </w:pPr>
    <w:rPr>
      <w:b/>
      <w:noProof/>
    </w:rPr>
  </w:style>
  <w:style w:type="paragraph" w:styleId="TOC3">
    <w:name w:val="toc 3"/>
    <w:basedOn w:val="Normal"/>
    <w:next w:val="Normal"/>
    <w:autoRedefine/>
    <w:uiPriority w:val="39"/>
    <w:unhideWhenUsed/>
    <w:rsid w:val="00F12049"/>
    <w:pPr>
      <w:tabs>
        <w:tab w:val="left" w:pos="864"/>
        <w:tab w:val="right" w:leader="dot" w:pos="9678"/>
      </w:tabs>
      <w:spacing w:before="0" w:after="0"/>
    </w:pPr>
    <w:rPr>
      <w:noProof/>
    </w:rPr>
  </w:style>
  <w:style w:type="paragraph" w:styleId="TOC4">
    <w:name w:val="toc 4"/>
    <w:basedOn w:val="Normal"/>
    <w:next w:val="Normal"/>
    <w:autoRedefine/>
    <w:uiPriority w:val="39"/>
    <w:unhideWhenUsed/>
    <w:rsid w:val="0051694A"/>
    <w:pPr>
      <w:spacing w:before="0" w:after="0"/>
    </w:pPr>
  </w:style>
  <w:style w:type="paragraph" w:styleId="TOC5">
    <w:name w:val="toc 5"/>
    <w:basedOn w:val="Normal"/>
    <w:next w:val="Normal"/>
    <w:autoRedefine/>
    <w:uiPriority w:val="39"/>
    <w:unhideWhenUsed/>
    <w:rsid w:val="0051694A"/>
    <w:pPr>
      <w:spacing w:before="0" w:after="0"/>
    </w:pPr>
  </w:style>
  <w:style w:type="paragraph" w:styleId="TOC6">
    <w:name w:val="toc 6"/>
    <w:basedOn w:val="Normal"/>
    <w:next w:val="Normal"/>
    <w:autoRedefine/>
    <w:uiPriority w:val="39"/>
    <w:semiHidden/>
    <w:unhideWhenUsed/>
    <w:rsid w:val="0051694A"/>
    <w:pPr>
      <w:spacing w:before="0" w:after="0"/>
    </w:pPr>
  </w:style>
  <w:style w:type="paragraph" w:styleId="TOC7">
    <w:name w:val="toc 7"/>
    <w:basedOn w:val="Normal"/>
    <w:next w:val="Normal"/>
    <w:autoRedefine/>
    <w:uiPriority w:val="39"/>
    <w:semiHidden/>
    <w:unhideWhenUsed/>
    <w:rsid w:val="0051694A"/>
    <w:pPr>
      <w:spacing w:before="0" w:after="0"/>
    </w:pPr>
  </w:style>
  <w:style w:type="paragraph" w:styleId="TOC8">
    <w:name w:val="toc 8"/>
    <w:basedOn w:val="Normal"/>
    <w:next w:val="Normal"/>
    <w:autoRedefine/>
    <w:uiPriority w:val="39"/>
    <w:semiHidden/>
    <w:unhideWhenUsed/>
    <w:rsid w:val="0051694A"/>
    <w:pPr>
      <w:spacing w:before="0" w:after="0"/>
    </w:pPr>
  </w:style>
  <w:style w:type="paragraph" w:styleId="TOC9">
    <w:name w:val="toc 9"/>
    <w:basedOn w:val="Normal"/>
    <w:next w:val="Normal"/>
    <w:autoRedefine/>
    <w:uiPriority w:val="39"/>
    <w:semiHidden/>
    <w:unhideWhenUsed/>
    <w:rsid w:val="0051694A"/>
    <w:pPr>
      <w:spacing w:before="0" w:after="0"/>
    </w:pPr>
  </w:style>
  <w:style w:type="paragraph" w:styleId="TOCHeading">
    <w:name w:val="TOC Heading"/>
    <w:basedOn w:val="Heading1"/>
    <w:next w:val="Normal"/>
    <w:uiPriority w:val="39"/>
    <w:unhideWhenUsed/>
    <w:qFormat/>
    <w:rsid w:val="00FC3D23"/>
  </w:style>
  <w:style w:type="paragraph" w:customStyle="1" w:styleId="SectionHeading">
    <w:name w:val="Section Heading"/>
    <w:basedOn w:val="Normal"/>
    <w:next w:val="Normal"/>
    <w:qFormat/>
    <w:rsid w:val="00E455DF"/>
    <w:pPr>
      <w:keepNext/>
      <w:keepLines/>
      <w:pageBreakBefore/>
      <w:spacing w:after="600" w:line="660" w:lineRule="exact"/>
      <w:ind w:left="431" w:hanging="431"/>
    </w:pPr>
    <w:rPr>
      <w:rFonts w:ascii="Courier New" w:hAnsi="Courier New"/>
      <w:b/>
      <w:caps/>
      <w:color w:val="0092D1"/>
      <w:spacing w:val="40"/>
      <w:sz w:val="52"/>
    </w:rPr>
  </w:style>
  <w:style w:type="table" w:customStyle="1" w:styleId="ScrollTip">
    <w:name w:val="Scroll Tip"/>
    <w:basedOn w:val="TableNormal"/>
    <w:uiPriority w:val="99"/>
    <w:rsid w:val="003B5BD5"/>
    <w:pPr>
      <w:spacing w:after="0" w:line="240" w:lineRule="auto"/>
      <w:ind w:left="288" w:right="288"/>
    </w:pPr>
    <w:rPr>
      <w:rFonts w:ascii="Arial" w:hAnsi="Arial"/>
    </w:rPr>
    <w:tblPr>
      <w:tblBorders>
        <w:top w:val="single" w:sz="18" w:space="0" w:color="D5E7C0"/>
        <w:left w:val="single" w:sz="18" w:space="0" w:color="D5E7C0"/>
        <w:bottom w:val="single" w:sz="18" w:space="0" w:color="D5E7C0"/>
        <w:right w:val="single" w:sz="18" w:space="0" w:color="D5E7C0"/>
      </w:tblBorders>
      <w:tblCellMar>
        <w:top w:w="115" w:type="dxa"/>
        <w:left w:w="0" w:type="dxa"/>
        <w:bottom w:w="115" w:type="dxa"/>
        <w:right w:w="0" w:type="dxa"/>
      </w:tblCellMar>
    </w:tblPr>
  </w:style>
  <w:style w:type="table" w:customStyle="1" w:styleId="ScrollNote">
    <w:name w:val="Scroll Note"/>
    <w:basedOn w:val="TableNormal"/>
    <w:uiPriority w:val="99"/>
    <w:rsid w:val="003B5BD5"/>
    <w:pPr>
      <w:spacing w:after="0" w:line="240" w:lineRule="auto"/>
      <w:ind w:left="288" w:right="288"/>
    </w:pPr>
    <w:rPr>
      <w:rFonts w:ascii="Arial" w:hAnsi="Arial"/>
    </w:rPr>
    <w:tblPr>
      <w:tblBorders>
        <w:top w:val="single" w:sz="18" w:space="0" w:color="FBEBBE"/>
        <w:left w:val="single" w:sz="18" w:space="0" w:color="FBEBBE"/>
        <w:bottom w:val="single" w:sz="18" w:space="0" w:color="FBEBBE"/>
        <w:right w:val="single" w:sz="18" w:space="0" w:color="FBEBBE"/>
      </w:tblBorders>
      <w:tblCellMar>
        <w:top w:w="115" w:type="dxa"/>
        <w:left w:w="0" w:type="dxa"/>
        <w:bottom w:w="115" w:type="dxa"/>
        <w:right w:w="0" w:type="dxa"/>
      </w:tblCellMar>
    </w:tblPr>
  </w:style>
  <w:style w:type="table" w:customStyle="1" w:styleId="ScrollInfo">
    <w:name w:val="Scroll Info"/>
    <w:basedOn w:val="TableNormal"/>
    <w:uiPriority w:val="99"/>
    <w:rsid w:val="003B5BD5"/>
    <w:pPr>
      <w:spacing w:after="0" w:line="240" w:lineRule="auto"/>
      <w:ind w:left="288" w:right="288"/>
    </w:pPr>
    <w:rPr>
      <w:rFonts w:ascii="Arial" w:hAnsi="Arial"/>
    </w:rPr>
    <w:tblPr>
      <w:tblBorders>
        <w:top w:val="single" w:sz="18" w:space="0" w:color="D2E8EF"/>
        <w:left w:val="single" w:sz="18" w:space="0" w:color="D2E8EF"/>
        <w:bottom w:val="single" w:sz="18" w:space="0" w:color="D2E8EF"/>
        <w:right w:val="single" w:sz="18" w:space="0" w:color="D2E8EF"/>
      </w:tblBorders>
      <w:tblCellMar>
        <w:top w:w="115" w:type="dxa"/>
        <w:left w:w="0" w:type="dxa"/>
        <w:bottom w:w="115" w:type="dxa"/>
        <w:right w:w="0" w:type="dxa"/>
      </w:tblCellMar>
    </w:tblPr>
  </w:style>
  <w:style w:type="table" w:customStyle="1" w:styleId="ScrollCode">
    <w:name w:val="Scroll Code"/>
    <w:basedOn w:val="TableNormal"/>
    <w:uiPriority w:val="99"/>
    <w:rsid w:val="003B5BD5"/>
    <w:pPr>
      <w:spacing w:after="0" w:line="240" w:lineRule="auto"/>
      <w:ind w:left="288" w:right="288"/>
    </w:pPr>
    <w:rPr>
      <w:rFonts w:ascii="Courier New" w:hAnsi="Courier New"/>
    </w:rPr>
    <w:tblPr>
      <w:tblBorders>
        <w:top w:val="dashed" w:sz="18" w:space="0" w:color="D2E8EF"/>
        <w:left w:val="dashed" w:sz="18" w:space="0" w:color="D2E8EF"/>
        <w:bottom w:val="dashed" w:sz="18" w:space="0" w:color="D2E8EF"/>
        <w:right w:val="dashed" w:sz="18" w:space="0" w:color="D2E8EF"/>
      </w:tblBorders>
      <w:tblCellMar>
        <w:top w:w="115" w:type="dxa"/>
        <w:left w:w="0" w:type="dxa"/>
        <w:bottom w:w="115" w:type="dxa"/>
        <w:right w:w="0" w:type="dxa"/>
      </w:tblCellMar>
    </w:tblPr>
    <w:tblStylePr w:type="firstRow">
      <w:rPr>
        <w:rFonts w:ascii="Courier New" w:hAnsi="Courier New"/>
        <w:sz w:val="22"/>
      </w:rPr>
    </w:tblStylePr>
  </w:style>
  <w:style w:type="paragraph" w:styleId="PlainText">
    <w:name w:val="Plain Text"/>
    <w:basedOn w:val="Normal"/>
    <w:link w:val="PlainTextChar"/>
    <w:uiPriority w:val="99"/>
    <w:unhideWhenUsed/>
    <w:rsid w:val="00BD4E19"/>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rsid w:val="00BD4E19"/>
    <w:rPr>
      <w:rFonts w:ascii="Consolas" w:hAnsi="Consolas" w:cs="Consolas"/>
      <w:sz w:val="21"/>
      <w:szCs w:val="21"/>
    </w:rPr>
  </w:style>
  <w:style w:type="character" w:styleId="PlaceholderText">
    <w:name w:val="Placeholder Text"/>
    <w:basedOn w:val="DefaultParagraphFont"/>
    <w:uiPriority w:val="99"/>
    <w:semiHidden/>
    <w:rsid w:val="00BD4E19"/>
    <w:rPr>
      <w:color w:val="808080"/>
    </w:rPr>
  </w:style>
  <w:style w:type="table" w:customStyle="1" w:styleId="ScrollQuote">
    <w:name w:val="Scroll Quote"/>
    <w:basedOn w:val="TableNormal"/>
    <w:uiPriority w:val="99"/>
    <w:rsid w:val="003B5BD5"/>
    <w:pPr>
      <w:spacing w:after="0" w:line="240" w:lineRule="auto"/>
      <w:ind w:left="284"/>
    </w:pPr>
    <w:rPr>
      <w:rFonts w:ascii="Arial" w:hAnsi="Arial"/>
      <w:i/>
    </w:rPr>
    <w:tblPr>
      <w:tblBorders>
        <w:left w:val="single" w:sz="12" w:space="0" w:color="0092D1"/>
      </w:tblBorders>
      <w:tblCellMar>
        <w:left w:w="0" w:type="dxa"/>
        <w:bottom w:w="115" w:type="dxa"/>
        <w:right w:w="0" w:type="dxa"/>
      </w:tblCellMar>
    </w:tblPr>
  </w:style>
  <w:style w:type="table" w:customStyle="1" w:styleId="ScrollTableNormal">
    <w:name w:val="Scroll Table Normal"/>
    <w:basedOn w:val="TableNormal"/>
    <w:uiPriority w:val="99"/>
    <w:rsid w:val="00A10AB8"/>
    <w:pPr>
      <w:spacing w:after="0" w:line="240" w:lineRule="auto"/>
      <w:ind w:left="115"/>
    </w:pPr>
    <w:rPr>
      <w:rFonts w:ascii="Arial" w:hAnsi="Arial"/>
    </w:rPr>
    <w:tblP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
    <w:tcPr>
      <w:shd w:val="clear" w:color="auto" w:fill="auto"/>
    </w:tcPr>
    <w:tblStylePr w:type="firstRow">
      <w:rPr>
        <w:rFonts w:ascii="Arial" w:hAnsi="Arial"/>
        <w:b/>
        <w:color w:val="FFFFFF" w:themeColor="background1"/>
        <w:sz w:val="22"/>
      </w:rPr>
      <w:tblPr/>
      <w:trPr>
        <w:tblHeader/>
      </w:trPr>
      <w:tcPr>
        <w:shd w:val="clear" w:color="auto" w:fill="00B0F0"/>
      </w:tcPr>
    </w:tblStylePr>
    <w:tblStylePr w:type="firstCol">
      <w:rPr>
        <w:b/>
        <w:color w:val="FFFFFF" w:themeColor="background1"/>
      </w:rPr>
      <w:tblPr/>
      <w:tcPr>
        <w:shd w:val="clear" w:color="auto" w:fill="00B0F0"/>
      </w:tcPr>
    </w:tblStylePr>
  </w:style>
  <w:style w:type="table" w:customStyle="1" w:styleId="ScrollPanel">
    <w:name w:val="Scroll Panel"/>
    <w:basedOn w:val="TableNormal"/>
    <w:uiPriority w:val="99"/>
    <w:rsid w:val="003B5BD5"/>
    <w:pPr>
      <w:spacing w:after="0" w:line="240" w:lineRule="auto"/>
      <w:ind w:left="288" w:right="288"/>
    </w:pPr>
    <w:rPr>
      <w:rFonts w:ascii="Arial" w:hAnsi="Arial"/>
    </w:rPr>
    <w:tblPr>
      <w:tblCellMar>
        <w:top w:w="115" w:type="dxa"/>
        <w:left w:w="0" w:type="dxa"/>
        <w:bottom w:w="115" w:type="dxa"/>
        <w:right w:w="0" w:type="dxa"/>
      </w:tblCellMar>
    </w:tblPr>
    <w:tcPr>
      <w:shd w:val="clear" w:color="auto" w:fill="F7FBFC"/>
    </w:tcPr>
  </w:style>
  <w:style w:type="paragraph" w:customStyle="1" w:styleId="ScrollHeading1">
    <w:name w:val="Scroll Heading 1"/>
    <w:basedOn w:val="Heading1"/>
    <w:next w:val="Normal"/>
    <w:qFormat/>
    <w:rsid w:val="00983B83"/>
  </w:style>
  <w:style w:type="paragraph" w:customStyle="1" w:styleId="ScrollHeading2">
    <w:name w:val="Scroll Heading 2"/>
    <w:basedOn w:val="Heading2"/>
    <w:next w:val="Normal"/>
    <w:qFormat/>
    <w:rsid w:val="00983B83"/>
  </w:style>
  <w:style w:type="paragraph" w:styleId="ListParagraph">
    <w:name w:val="List Paragraph"/>
    <w:basedOn w:val="Normal"/>
    <w:uiPriority w:val="34"/>
    <w:qFormat/>
    <w:rsid w:val="00816A72"/>
    <w:pPr>
      <w:ind w:left="720"/>
      <w:contextualSpacing/>
    </w:pPr>
  </w:style>
  <w:style w:type="paragraph" w:customStyle="1" w:styleId="ScrollListBullet">
    <w:name w:val="Scroll List Bullet"/>
    <w:basedOn w:val="ListParagraph"/>
    <w:qFormat/>
    <w:rsid w:val="002B3290"/>
    <w:pPr>
      <w:numPr>
        <w:numId w:val="12"/>
      </w:numPr>
      <w:ind w:left="792"/>
      <w:contextualSpacing w:val="0"/>
    </w:pPr>
  </w:style>
  <w:style w:type="paragraph" w:customStyle="1" w:styleId="ScrollListNumber">
    <w:name w:val="Scroll List Number"/>
    <w:basedOn w:val="ListParagraph"/>
    <w:qFormat/>
    <w:rsid w:val="002B3290"/>
    <w:pPr>
      <w:numPr>
        <w:numId w:val="13"/>
      </w:numPr>
      <w:spacing w:before="240" w:after="180"/>
      <w:ind w:left="792"/>
      <w:contextualSpacing w:val="0"/>
    </w:pPr>
  </w:style>
  <w:style w:type="paragraph" w:customStyle="1" w:styleId="ScrollListNumber2">
    <w:name w:val="Scroll List Number 2"/>
    <w:basedOn w:val="ListParagraph"/>
    <w:qFormat/>
    <w:rsid w:val="002B3290"/>
    <w:pPr>
      <w:numPr>
        <w:numId w:val="14"/>
      </w:numPr>
      <w:ind w:left="1152"/>
      <w:contextualSpacing w:val="0"/>
    </w:pPr>
  </w:style>
  <w:style w:type="paragraph" w:customStyle="1" w:styleId="ScrollListBullet2">
    <w:name w:val="Scroll List Bullet 2"/>
    <w:basedOn w:val="ListParagraph"/>
    <w:qFormat/>
    <w:rsid w:val="002B3290"/>
    <w:pPr>
      <w:numPr>
        <w:numId w:val="15"/>
      </w:numPr>
      <w:ind w:left="1152"/>
      <w:contextualSpacing w:val="0"/>
    </w:pPr>
  </w:style>
  <w:style w:type="paragraph" w:customStyle="1" w:styleId="ScrollListNumber3">
    <w:name w:val="Scroll List Number 3"/>
    <w:basedOn w:val="ListParagraph"/>
    <w:qFormat/>
    <w:rsid w:val="002B3290"/>
    <w:pPr>
      <w:numPr>
        <w:numId w:val="16"/>
      </w:numPr>
      <w:ind w:left="1512"/>
      <w:contextualSpacing w:val="0"/>
    </w:pPr>
  </w:style>
  <w:style w:type="paragraph" w:customStyle="1" w:styleId="ScrollListBullet3">
    <w:name w:val="Scroll List Bullet 3"/>
    <w:basedOn w:val="ListParagraph"/>
    <w:qFormat/>
    <w:rsid w:val="002B3290"/>
    <w:pPr>
      <w:numPr>
        <w:numId w:val="17"/>
      </w:numPr>
      <w:ind w:left="1512"/>
      <w:contextualSpacing w:val="0"/>
    </w:pPr>
  </w:style>
  <w:style w:type="paragraph" w:customStyle="1" w:styleId="NormalAfterH3">
    <w:name w:val="Normal After H3"/>
    <w:basedOn w:val="Normal"/>
    <w:qFormat/>
    <w:rsid w:val="007B79A1"/>
    <w:pPr>
      <w:ind w:left="432"/>
    </w:pPr>
    <w:rPr>
      <w:noProof/>
    </w:rPr>
  </w:style>
  <w:style w:type="table" w:customStyle="1" w:styleId="ScrollSectionColumn">
    <w:name w:val="Scroll Section Column"/>
    <w:basedOn w:val="TableNormal"/>
    <w:uiPriority w:val="99"/>
    <w:rsid w:val="00E868FB"/>
    <w:pPr>
      <w:spacing w:after="0"/>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docs.psur.cornell.edu/display/PSBD/Glossary" TargetMode="External"/><Relationship Id="rId21" Type="http://schemas.openxmlformats.org/officeDocument/2006/relationships/hyperlink" Target="http://sbdocs.psur.cornell.edu/display/PSBD/Glossary" TargetMode="External"/><Relationship Id="rId42" Type="http://schemas.openxmlformats.org/officeDocument/2006/relationships/image" Target="media/image4.jpeg"/><Relationship Id="rId47" Type="http://schemas.openxmlformats.org/officeDocument/2006/relationships/hyperlink" Target="http://sbdocs.psur.cornell.edu/display/PSBD/Data+Dictionary" TargetMode="External"/><Relationship Id="rId63" Type="http://schemas.openxmlformats.org/officeDocument/2006/relationships/hyperlink" Target="http://sbdocs.psur.cornell.edu/display/PSBD/Glossary" TargetMode="External"/><Relationship Id="rId68" Type="http://schemas.openxmlformats.org/officeDocument/2006/relationships/hyperlink" Target="http://sbdocs.psur.cornell.edu/display/PSBD/Data+Dictionary" TargetMode="External"/><Relationship Id="rId84" Type="http://schemas.openxmlformats.org/officeDocument/2006/relationships/hyperlink" Target="http://sbdocs.psur.cornell.edu/display/PSBD/Data+Dictionary" TargetMode="External"/><Relationship Id="rId89" Type="http://schemas.openxmlformats.org/officeDocument/2006/relationships/footer" Target="footer1.xml"/><Relationship Id="rId16" Type="http://schemas.openxmlformats.org/officeDocument/2006/relationships/hyperlink" Target="http://sbdocs.psur.cornell.edu/display/PSBD/Contact+Us" TargetMode="External"/><Relationship Id="rId11" Type="http://schemas.openxmlformats.org/officeDocument/2006/relationships/hyperlink" Target="http://www.dec.ny.gov/chemical/27506.html" TargetMode="External"/><Relationship Id="rId32" Type="http://schemas.openxmlformats.org/officeDocument/2006/relationships/hyperlink" Target="http://sbdocs.psur.cornell.edu/display/PSBD/Glossary" TargetMode="External"/><Relationship Id="rId37" Type="http://schemas.openxmlformats.org/officeDocument/2006/relationships/hyperlink" Target="http://sbdocs.psur.cornell.edu/pages/viewpage.action?pageId=1802356" TargetMode="External"/><Relationship Id="rId53" Type="http://schemas.openxmlformats.org/officeDocument/2006/relationships/hyperlink" Target="http://sbdocs.psur.cornell.edu/display/PSBD/Data+Dictionary" TargetMode="External"/><Relationship Id="rId58" Type="http://schemas.openxmlformats.org/officeDocument/2006/relationships/hyperlink" Target="http://sbdocs.psur.cornell.edu/display/PSBD/Data+Dictionary" TargetMode="External"/><Relationship Id="rId74" Type="http://schemas.openxmlformats.org/officeDocument/2006/relationships/hyperlink" Target="http://sbdocs.psur.cornell.edu/display/PSBD/Data+Dictionary" TargetMode="External"/><Relationship Id="rId79" Type="http://schemas.openxmlformats.org/officeDocument/2006/relationships/hyperlink" Target="http://sbdocs.psur.cornell.edu/display/PSBD/Data+Dictionary"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www.nysprl.com/ClientSoftware.htm" TargetMode="External"/><Relationship Id="rId22" Type="http://schemas.openxmlformats.org/officeDocument/2006/relationships/hyperlink" Target="http://sbdocs.psur.cornell.edu/display/PSBD/Glossary" TargetMode="External"/><Relationship Id="rId27" Type="http://schemas.openxmlformats.org/officeDocument/2006/relationships/hyperlink" Target="http://sbdocs.psur.cornell.edu/display/LIB61/Reporting+No+Applications+or+Sales" TargetMode="External"/><Relationship Id="rId30" Type="http://schemas.openxmlformats.org/officeDocument/2006/relationships/hyperlink" Target="http://sbdocs.psur.cornell.edu/display/PSBD/Glossary" TargetMode="External"/><Relationship Id="rId35" Type="http://schemas.openxmlformats.org/officeDocument/2006/relationships/hyperlink" Target="http://sbdocs.psur.cornell.edu/display/PSBD/Glossary" TargetMode="External"/><Relationship Id="rId43" Type="http://schemas.openxmlformats.org/officeDocument/2006/relationships/image" Target="media/image5.jpeg"/><Relationship Id="rId48" Type="http://schemas.openxmlformats.org/officeDocument/2006/relationships/hyperlink" Target="http://sbdocs.psur.cornell.edu/display/PSBD/Data+Dictionary" TargetMode="External"/><Relationship Id="rId56" Type="http://schemas.openxmlformats.org/officeDocument/2006/relationships/hyperlink" Target="http://sbdocs.psur.cornell.edu/display/PSBD/Glossary" TargetMode="External"/><Relationship Id="rId64" Type="http://schemas.openxmlformats.org/officeDocument/2006/relationships/hyperlink" Target="http://sbdocs.psur.cornell.edu/display/PSBD/Glossary" TargetMode="External"/><Relationship Id="rId69" Type="http://schemas.openxmlformats.org/officeDocument/2006/relationships/hyperlink" Target="http://www.dec.ny.gov/regs/4424.html" TargetMode="External"/><Relationship Id="rId77" Type="http://schemas.openxmlformats.org/officeDocument/2006/relationships/hyperlink" Target="http://sbdocs.psur.cornell.edu/display/PSBD/Data+Dictionary" TargetMode="External"/><Relationship Id="rId8" Type="http://schemas.openxmlformats.org/officeDocument/2006/relationships/image" Target="media/image1.jpeg"/><Relationship Id="rId51" Type="http://schemas.openxmlformats.org/officeDocument/2006/relationships/hyperlink" Target="http://sbdocs.psur.cornell.edu/display/PSBD/Data+Dictionary" TargetMode="External"/><Relationship Id="rId72" Type="http://schemas.openxmlformats.org/officeDocument/2006/relationships/hyperlink" Target="http://sbdocs.psur.cornell.edu/display/PSBD/Data+Dictionary" TargetMode="External"/><Relationship Id="rId80" Type="http://schemas.openxmlformats.org/officeDocument/2006/relationships/hyperlink" Target="http://sbdocs.psur.cornell.edu/display/PSBD/Data+Dictionary" TargetMode="External"/><Relationship Id="rId85" Type="http://schemas.openxmlformats.org/officeDocument/2006/relationships/hyperlink" Target="http://sbdocs.psur.cornell.edu/display/PSBD/Data+Dictionary" TargetMode="External"/><Relationship Id="rId3" Type="http://schemas.openxmlformats.org/officeDocument/2006/relationships/styles" Target="styles.xml"/><Relationship Id="rId12" Type="http://schemas.openxmlformats.org/officeDocument/2006/relationships/hyperlink" Target="http://sbdocs.psur.cornell.edu/display/PSBD/Glossary" TargetMode="External"/><Relationship Id="rId17" Type="http://schemas.openxmlformats.org/officeDocument/2006/relationships/hyperlink" Target="http://sbdocs.psur.cornell.edu/display/PSBD/Glossary" TargetMode="External"/><Relationship Id="rId25" Type="http://schemas.openxmlformats.org/officeDocument/2006/relationships/hyperlink" Target="http://sbdocs.psur.cornell.edu/display/PSBD/Glossary" TargetMode="External"/><Relationship Id="rId33" Type="http://schemas.openxmlformats.org/officeDocument/2006/relationships/hyperlink" Target="http://sbdocs.psur.cornell.edu/display/LIB61/Reporting+No+Applications+or+Sales" TargetMode="External"/><Relationship Id="rId38" Type="http://schemas.openxmlformats.org/officeDocument/2006/relationships/hyperlink" Target="http://sbdocs.psur.cornell.edu/display/LIB61/Reporting+No+Applications+or+Sales" TargetMode="External"/><Relationship Id="rId46" Type="http://schemas.openxmlformats.org/officeDocument/2006/relationships/hyperlink" Target="http://sbdocs.psur.cornell.edu/display/PSBD/Data+Dictionary" TargetMode="External"/><Relationship Id="rId59" Type="http://schemas.openxmlformats.org/officeDocument/2006/relationships/hyperlink" Target="http://sbdocs.psur.cornell.edu/display/PSBD/Data+Dictionary" TargetMode="External"/><Relationship Id="rId67" Type="http://schemas.openxmlformats.org/officeDocument/2006/relationships/hyperlink" Target="http://sbdocs.psur.cornell.edu/display/PSBD/Data+Dictionary" TargetMode="External"/><Relationship Id="rId20" Type="http://schemas.openxmlformats.org/officeDocument/2006/relationships/hyperlink" Target="http://sbdocs.psur.cornell.edu/display/PSBD/Glossary" TargetMode="External"/><Relationship Id="rId41" Type="http://schemas.openxmlformats.org/officeDocument/2006/relationships/image" Target="media/image3.jpeg"/><Relationship Id="rId54" Type="http://schemas.openxmlformats.org/officeDocument/2006/relationships/hyperlink" Target="http://sbdocs.psur.cornell.edu/display/PSBD/Data+Dictionary" TargetMode="External"/><Relationship Id="rId62" Type="http://schemas.openxmlformats.org/officeDocument/2006/relationships/hyperlink" Target="http://sbdocs.psur.cornell.edu/display/PSBD/Glossary" TargetMode="External"/><Relationship Id="rId70" Type="http://schemas.openxmlformats.org/officeDocument/2006/relationships/hyperlink" Target="http://www.dec.ny.gov/regs/4424.html" TargetMode="External"/><Relationship Id="rId75" Type="http://schemas.openxmlformats.org/officeDocument/2006/relationships/hyperlink" Target="http://sbdocs.psur.cornell.edu/display/PSBD/Data+Dictionary" TargetMode="External"/><Relationship Id="rId83" Type="http://schemas.openxmlformats.org/officeDocument/2006/relationships/hyperlink" Target="http://sbdocs.psur.cornell.edu/display/PSBD/Data+Dictionary"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ysprl.com/compatiblespreadsheets.htm" TargetMode="External"/><Relationship Id="rId23" Type="http://schemas.openxmlformats.org/officeDocument/2006/relationships/hyperlink" Target="http://sbdocs.psur.cornell.edu/display/PSBD/Glossary" TargetMode="External"/><Relationship Id="rId28" Type="http://schemas.openxmlformats.org/officeDocument/2006/relationships/hyperlink" Target="http://sbdocs.psur.cornell.edu/display/LIB61/Reporting+No+Applications+or+Sales" TargetMode="External"/><Relationship Id="rId36" Type="http://schemas.openxmlformats.org/officeDocument/2006/relationships/hyperlink" Target="http://sbdocs.psur.cornell.edu/display/PSBD/Glossary" TargetMode="External"/><Relationship Id="rId49" Type="http://schemas.openxmlformats.org/officeDocument/2006/relationships/hyperlink" Target="http://sbdocs.psur.cornell.edu/display/PSBD/Data+Dictionary" TargetMode="External"/><Relationship Id="rId57" Type="http://schemas.openxmlformats.org/officeDocument/2006/relationships/hyperlink" Target="http://sbdocs.psur.cornell.edu/display/PSBD/Data+Dictionary" TargetMode="External"/><Relationship Id="rId10" Type="http://schemas.openxmlformats.org/officeDocument/2006/relationships/hyperlink" Target="http://sbdocs.psur.cornell.edu/display/PSBD/Glossary" TargetMode="External"/><Relationship Id="rId31" Type="http://schemas.openxmlformats.org/officeDocument/2006/relationships/hyperlink" Target="http://sbdocs.psur.cornell.edu/display/PSBD/Glossary" TargetMode="External"/><Relationship Id="rId44" Type="http://schemas.openxmlformats.org/officeDocument/2006/relationships/image" Target="media/image6.jpeg"/><Relationship Id="rId52" Type="http://schemas.openxmlformats.org/officeDocument/2006/relationships/hyperlink" Target="http://sbdocs.psur.cornell.edu/display/PSBD/Data+Dictionary" TargetMode="External"/><Relationship Id="rId60" Type="http://schemas.openxmlformats.org/officeDocument/2006/relationships/hyperlink" Target="http://sbdocs.psur.cornell.edu/display/PSBD/Data+Dictionary" TargetMode="External"/><Relationship Id="rId65" Type="http://schemas.openxmlformats.org/officeDocument/2006/relationships/hyperlink" Target="http://sbdocs.psur.cornell.edu/display/PSBD/Data+Dictionary" TargetMode="External"/><Relationship Id="rId73" Type="http://schemas.openxmlformats.org/officeDocument/2006/relationships/hyperlink" Target="http://sbdocs.psur.cornell.edu/display/PSBD/Data+Dictionary" TargetMode="External"/><Relationship Id="rId78" Type="http://schemas.openxmlformats.org/officeDocument/2006/relationships/hyperlink" Target="http://sbdocs.psur.cornell.edu/display/PSBD/Data+Dictionary" TargetMode="External"/><Relationship Id="rId81" Type="http://schemas.openxmlformats.org/officeDocument/2006/relationships/hyperlink" Target="http://www.dec.ny.gov/regs/4424.html" TargetMode="External"/><Relationship Id="rId86" Type="http://schemas.openxmlformats.org/officeDocument/2006/relationships/hyperlink" Target="http://sbdocs.psur.cornell.edu/display/PSBD/Data+Dictionary"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OpenOffice.org" TargetMode="External"/><Relationship Id="rId18" Type="http://schemas.openxmlformats.org/officeDocument/2006/relationships/hyperlink" Target="http://sbdocs.psur.cornell.edu/display/LIB61/Reporting+for+Multiple+Applicators" TargetMode="External"/><Relationship Id="rId39" Type="http://schemas.openxmlformats.org/officeDocument/2006/relationships/hyperlink" Target="http://sbdocs.psur.cornell.edu/display/PSBD/Glossary" TargetMode="External"/><Relationship Id="rId34" Type="http://schemas.openxmlformats.org/officeDocument/2006/relationships/hyperlink" Target="http://sbdocs.psur.cornell.edu/display/PSBD/Glossary" TargetMode="External"/><Relationship Id="rId50" Type="http://schemas.openxmlformats.org/officeDocument/2006/relationships/hyperlink" Target="http://sbdocs.psur.cornell.edu/display/PSBD/Data+Dictionary" TargetMode="External"/><Relationship Id="rId55" Type="http://schemas.openxmlformats.org/officeDocument/2006/relationships/hyperlink" Target="http://sbdocs.psur.cornell.edu/display/PSBD/Data+Dictionary" TargetMode="External"/><Relationship Id="rId76" Type="http://schemas.openxmlformats.org/officeDocument/2006/relationships/hyperlink" Target="http://sbdocs.psur.cornell.edu/display/PSBD/Data+Dictionary" TargetMode="External"/><Relationship Id="rId7" Type="http://schemas.openxmlformats.org/officeDocument/2006/relationships/endnotes" Target="endnotes.xml"/><Relationship Id="rId71" Type="http://schemas.openxmlformats.org/officeDocument/2006/relationships/hyperlink" Target="http://sbdocs.psur.cornell.edu/display/PSBD/Glossary" TargetMode="External"/><Relationship Id="rId2" Type="http://schemas.openxmlformats.org/officeDocument/2006/relationships/numbering" Target="numbering.xml"/><Relationship Id="rId29" Type="http://schemas.openxmlformats.org/officeDocument/2006/relationships/hyperlink" Target="http://sbdocs.psur.cornell.edu/display/PSBD/Glossary" TargetMode="External"/><Relationship Id="rId24" Type="http://schemas.openxmlformats.org/officeDocument/2006/relationships/hyperlink" Target="http://sbdocs.psur.cornell.edu/display/PSBD/Glossary" TargetMode="External"/><Relationship Id="rId40" Type="http://schemas.openxmlformats.org/officeDocument/2006/relationships/hyperlink" Target="http://sbdocs.psur.cornell.edu/display/PSBD/Data+Dictionary" TargetMode="External"/><Relationship Id="rId45" Type="http://schemas.openxmlformats.org/officeDocument/2006/relationships/hyperlink" Target="http://sbdocs.psur.cornell.edu/display/PSBD/Glossary" TargetMode="External"/><Relationship Id="rId66" Type="http://schemas.openxmlformats.org/officeDocument/2006/relationships/hyperlink" Target="http://sbdocs.psur.cornell.edu/display/PSBD/Data+Dictionary" TargetMode="External"/><Relationship Id="rId87" Type="http://schemas.openxmlformats.org/officeDocument/2006/relationships/hyperlink" Target="http://sbdocs.psur.cornell.edu/display/PSBD/Data+Dictionary" TargetMode="External"/><Relationship Id="rId61" Type="http://schemas.openxmlformats.org/officeDocument/2006/relationships/hyperlink" Target="http://sbdocs.psur.cornell.edu/display/PSBD/Glossary" TargetMode="External"/><Relationship Id="rId82" Type="http://schemas.openxmlformats.org/officeDocument/2006/relationships/hyperlink" Target="http://sbdocs.psur.cornell.edu/display/PSBD/Glossary" TargetMode="External"/><Relationship Id="rId19" Type="http://schemas.openxmlformats.org/officeDocument/2006/relationships/hyperlink" Target="http://sbdocs.psur.cornell.edu/display/PSBD/Glossary"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9DFBB-B2C3-4D6A-8610-01EB97047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2180</Words>
  <Characters>12427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K15t Software</Company>
  <LinksUpToDate>false</LinksUpToDate>
  <CharactersWithSpaces>14578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 Path</dc:creator>
  <cp:lastModifiedBy>Robert Warfield</cp:lastModifiedBy>
  <cp:revision>3</cp:revision>
  <cp:lastPrinted>2013-05-27T13:39:00Z</cp:lastPrinted>
  <dcterms:created xsi:type="dcterms:W3CDTF">2015-12-02T17:42:00Z</dcterms:created>
  <dcterms:modified xsi:type="dcterms:W3CDTF">2015-12-03T15:30:00Z</dcterms:modified>
</cp:coreProperties>
</file>